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FDA" w:rsidRPr="002C3C59" w:rsidRDefault="00A53FDA" w:rsidP="00A53FDA">
      <w:pPr>
        <w:jc w:val="right"/>
        <w:rPr>
          <w:rFonts w:ascii="Times New Roman" w:hAnsi="Times New Roman" w:cs="Times New Roman"/>
          <w:bCs/>
          <w:sz w:val="24"/>
          <w:lang w:bidi="ru-RU"/>
        </w:rPr>
      </w:pPr>
      <w:r w:rsidRPr="002C3C59">
        <w:rPr>
          <w:rFonts w:ascii="Times New Roman" w:hAnsi="Times New Roman" w:cs="Times New Roman"/>
          <w:bCs/>
          <w:sz w:val="24"/>
          <w:lang w:bidi="ru-RU"/>
        </w:rPr>
        <w:t>УТВЕРЖДАЮ</w:t>
      </w:r>
    </w:p>
    <w:p w:rsidR="00A53FDA" w:rsidRPr="002C3C59" w:rsidRDefault="00A53FDA" w:rsidP="00A53FDA">
      <w:pPr>
        <w:jc w:val="right"/>
        <w:rPr>
          <w:rFonts w:ascii="Times New Roman" w:hAnsi="Times New Roman" w:cs="Times New Roman"/>
          <w:bCs/>
          <w:sz w:val="24"/>
          <w:lang w:bidi="ru-RU"/>
        </w:rPr>
      </w:pPr>
      <w:r w:rsidRPr="002C3C59">
        <w:rPr>
          <w:rFonts w:ascii="Times New Roman" w:hAnsi="Times New Roman" w:cs="Times New Roman"/>
          <w:bCs/>
          <w:sz w:val="24"/>
          <w:lang w:bidi="ru-RU"/>
        </w:rPr>
        <w:t>генеральный директор</w:t>
      </w:r>
    </w:p>
    <w:p w:rsidR="00A53FDA" w:rsidRPr="002C3C59" w:rsidRDefault="00A53FDA" w:rsidP="00A53FDA">
      <w:pPr>
        <w:jc w:val="right"/>
        <w:rPr>
          <w:rFonts w:ascii="Times New Roman" w:hAnsi="Times New Roman" w:cs="Times New Roman"/>
          <w:bCs/>
          <w:sz w:val="24"/>
          <w:lang w:bidi="ru-RU"/>
        </w:rPr>
      </w:pPr>
      <w:r w:rsidRPr="002C3C59">
        <w:rPr>
          <w:rFonts w:ascii="Times New Roman" w:hAnsi="Times New Roman" w:cs="Times New Roman"/>
          <w:bCs/>
          <w:sz w:val="24"/>
          <w:lang w:bidi="ru-RU"/>
        </w:rPr>
        <w:t>ООО «ЭСР»</w:t>
      </w:r>
    </w:p>
    <w:p w:rsidR="00A53FDA" w:rsidRPr="002C3C59" w:rsidRDefault="00A53FDA" w:rsidP="00A53FDA">
      <w:pPr>
        <w:jc w:val="right"/>
        <w:rPr>
          <w:rFonts w:ascii="Times New Roman" w:hAnsi="Times New Roman" w:cs="Times New Roman"/>
          <w:bCs/>
          <w:sz w:val="24"/>
          <w:lang w:bidi="ru-RU"/>
        </w:rPr>
      </w:pPr>
      <w:r w:rsidRPr="002C3C59">
        <w:rPr>
          <w:rFonts w:ascii="Times New Roman" w:hAnsi="Times New Roman" w:cs="Times New Roman"/>
          <w:bCs/>
          <w:sz w:val="24"/>
          <w:lang w:bidi="ru-RU"/>
        </w:rPr>
        <w:t xml:space="preserve">_____________ А.К. </w:t>
      </w:r>
      <w:proofErr w:type="spellStart"/>
      <w:r w:rsidRPr="002C3C59">
        <w:rPr>
          <w:rFonts w:ascii="Times New Roman" w:hAnsi="Times New Roman" w:cs="Times New Roman"/>
          <w:bCs/>
          <w:sz w:val="24"/>
          <w:lang w:bidi="ru-RU"/>
        </w:rPr>
        <w:t>Шаварин</w:t>
      </w:r>
      <w:proofErr w:type="spellEnd"/>
    </w:p>
    <w:p w:rsidR="00A53FDA" w:rsidRPr="002C3C59" w:rsidRDefault="00A53FDA" w:rsidP="00A53FDA">
      <w:pPr>
        <w:jc w:val="right"/>
        <w:rPr>
          <w:rFonts w:ascii="Times New Roman" w:hAnsi="Times New Roman" w:cs="Times New Roman"/>
          <w:b/>
          <w:bCs/>
          <w:sz w:val="24"/>
          <w:lang w:bidi="ru-RU"/>
        </w:rPr>
      </w:pPr>
    </w:p>
    <w:p w:rsidR="00A53FDA" w:rsidRPr="002C3C59" w:rsidRDefault="00A53FDA" w:rsidP="00A53FDA">
      <w:pPr>
        <w:rPr>
          <w:rFonts w:ascii="Times New Roman" w:hAnsi="Times New Roman" w:cs="Times New Roman"/>
          <w:b/>
          <w:bCs/>
          <w:sz w:val="24"/>
          <w:lang w:bidi="ru-RU"/>
        </w:rPr>
      </w:pPr>
    </w:p>
    <w:p w:rsidR="00A53FDA" w:rsidRPr="002C3C59" w:rsidRDefault="00A53FDA" w:rsidP="00A53FDA">
      <w:pPr>
        <w:jc w:val="center"/>
        <w:rPr>
          <w:rFonts w:ascii="Times New Roman" w:hAnsi="Times New Roman" w:cs="Times New Roman"/>
          <w:b/>
          <w:bCs/>
          <w:sz w:val="24"/>
          <w:lang w:bidi="ru-RU"/>
        </w:rPr>
      </w:pPr>
    </w:p>
    <w:p w:rsidR="00A53FDA" w:rsidRPr="002C3C59" w:rsidRDefault="00A53FDA" w:rsidP="00A53FDA">
      <w:pPr>
        <w:jc w:val="center"/>
        <w:rPr>
          <w:rFonts w:ascii="Times New Roman" w:hAnsi="Times New Roman" w:cs="Times New Roman"/>
          <w:b/>
          <w:bCs/>
          <w:sz w:val="24"/>
          <w:lang w:bidi="ru-RU"/>
        </w:rPr>
      </w:pPr>
    </w:p>
    <w:p w:rsidR="00A53FDA" w:rsidRPr="002C3C59" w:rsidRDefault="00A53FDA" w:rsidP="00A53FDA">
      <w:pPr>
        <w:jc w:val="center"/>
        <w:rPr>
          <w:rFonts w:ascii="Times New Roman" w:hAnsi="Times New Roman" w:cs="Times New Roman"/>
          <w:b/>
          <w:bCs/>
          <w:sz w:val="24"/>
          <w:lang w:bidi="ru-RU"/>
        </w:rPr>
      </w:pPr>
    </w:p>
    <w:p w:rsidR="00A53FDA" w:rsidRPr="002C3C59" w:rsidRDefault="00A53FDA" w:rsidP="00A53FDA">
      <w:pPr>
        <w:jc w:val="center"/>
        <w:rPr>
          <w:rFonts w:ascii="Times New Roman" w:hAnsi="Times New Roman" w:cs="Times New Roman"/>
          <w:b/>
          <w:bCs/>
          <w:sz w:val="24"/>
          <w:lang w:bidi="ru-RU"/>
        </w:rPr>
      </w:pPr>
    </w:p>
    <w:p w:rsidR="00A53FDA" w:rsidRPr="002C3C59" w:rsidRDefault="00A53FDA" w:rsidP="00A53FDA">
      <w:pPr>
        <w:rPr>
          <w:rFonts w:ascii="Times New Roman" w:hAnsi="Times New Roman" w:cs="Times New Roman"/>
          <w:b/>
          <w:bCs/>
          <w:sz w:val="24"/>
          <w:lang w:bidi="ru-RU"/>
        </w:rPr>
      </w:pPr>
    </w:p>
    <w:p w:rsidR="00A53FDA" w:rsidRPr="002C3C59" w:rsidRDefault="00A53FDA" w:rsidP="00A53FDA">
      <w:pPr>
        <w:rPr>
          <w:rFonts w:ascii="Times New Roman" w:hAnsi="Times New Roman" w:cs="Times New Roman"/>
          <w:b/>
          <w:bCs/>
          <w:sz w:val="24"/>
          <w:lang w:bidi="ru-RU"/>
        </w:rPr>
      </w:pPr>
    </w:p>
    <w:p w:rsidR="00A53FDA" w:rsidRPr="002C3C59" w:rsidRDefault="00A53FDA" w:rsidP="00A53FDA">
      <w:pPr>
        <w:jc w:val="center"/>
        <w:rPr>
          <w:rFonts w:ascii="Times New Roman" w:hAnsi="Times New Roman" w:cs="Times New Roman"/>
          <w:b/>
          <w:bCs/>
          <w:sz w:val="24"/>
          <w:lang w:bidi="ru-RU"/>
        </w:rPr>
      </w:pPr>
    </w:p>
    <w:p w:rsidR="002C691F" w:rsidRPr="002C3C59" w:rsidRDefault="002C691F" w:rsidP="002C691F">
      <w:pPr>
        <w:jc w:val="center"/>
        <w:rPr>
          <w:rFonts w:ascii="Times New Roman" w:hAnsi="Times New Roman" w:cs="Times New Roman"/>
          <w:b/>
          <w:bCs/>
          <w:sz w:val="28"/>
          <w:lang w:bidi="ru-RU"/>
        </w:rPr>
      </w:pPr>
      <w:r w:rsidRPr="002C3C59">
        <w:rPr>
          <w:rFonts w:ascii="Times New Roman" w:hAnsi="Times New Roman" w:cs="Times New Roman"/>
          <w:b/>
          <w:bCs/>
          <w:sz w:val="28"/>
          <w:lang w:bidi="ru-RU"/>
        </w:rPr>
        <w:t xml:space="preserve">ПОЯСНИТЕЛЬНАЯ ЗАПИСКА </w:t>
      </w:r>
    </w:p>
    <w:p w:rsidR="00A53FDA" w:rsidRPr="002C3C59" w:rsidRDefault="002C691F" w:rsidP="002C691F">
      <w:pPr>
        <w:jc w:val="center"/>
        <w:rPr>
          <w:rFonts w:ascii="Times New Roman" w:hAnsi="Times New Roman" w:cs="Times New Roman"/>
          <w:b/>
          <w:bCs/>
          <w:sz w:val="28"/>
          <w:lang w:bidi="ru-RU"/>
        </w:rPr>
      </w:pPr>
      <w:r w:rsidRPr="002C3C59">
        <w:rPr>
          <w:rFonts w:ascii="Times New Roman" w:hAnsi="Times New Roman" w:cs="Times New Roman"/>
          <w:b/>
          <w:bCs/>
          <w:sz w:val="28"/>
          <w:lang w:bidi="ru-RU"/>
        </w:rPr>
        <w:t xml:space="preserve">к программе энергосбережения и повышения энергетической эффективности </w:t>
      </w:r>
      <w:r w:rsidR="00A53FDA" w:rsidRPr="002C3C59">
        <w:rPr>
          <w:rFonts w:ascii="Times New Roman" w:hAnsi="Times New Roman" w:cs="Times New Roman"/>
          <w:b/>
          <w:sz w:val="28"/>
          <w:lang w:bidi="ru-RU"/>
        </w:rPr>
        <w:t>Общества с ограниченной ответственностью «</w:t>
      </w:r>
      <w:proofErr w:type="spellStart"/>
      <w:r w:rsidR="00A53FDA" w:rsidRPr="002C3C59">
        <w:rPr>
          <w:rFonts w:ascii="Times New Roman" w:hAnsi="Times New Roman" w:cs="Times New Roman"/>
          <w:b/>
          <w:sz w:val="28"/>
          <w:lang w:bidi="ru-RU"/>
        </w:rPr>
        <w:t>ЭнергоСетьРемонт</w:t>
      </w:r>
      <w:proofErr w:type="spellEnd"/>
      <w:r w:rsidR="00A53FDA" w:rsidRPr="002C3C59">
        <w:rPr>
          <w:rFonts w:ascii="Times New Roman" w:hAnsi="Times New Roman" w:cs="Times New Roman"/>
          <w:b/>
          <w:sz w:val="28"/>
          <w:lang w:bidi="ru-RU"/>
        </w:rPr>
        <w:t>»</w:t>
      </w:r>
      <w:r w:rsidRPr="002C3C59">
        <w:rPr>
          <w:rFonts w:ascii="Times New Roman" w:hAnsi="Times New Roman" w:cs="Times New Roman"/>
          <w:b/>
          <w:sz w:val="28"/>
          <w:lang w:bidi="ru-RU"/>
        </w:rPr>
        <w:t xml:space="preserve"> </w:t>
      </w:r>
      <w:r w:rsidR="00A53FDA" w:rsidRPr="002C3C59">
        <w:rPr>
          <w:rFonts w:ascii="Times New Roman" w:hAnsi="Times New Roman" w:cs="Times New Roman"/>
          <w:b/>
          <w:bCs/>
          <w:sz w:val="28"/>
          <w:lang w:bidi="ru-RU"/>
        </w:rPr>
        <w:t>на 2022-2026 гг.</w:t>
      </w:r>
    </w:p>
    <w:p w:rsidR="000E3088" w:rsidRPr="002C3C59" w:rsidRDefault="000E3088"/>
    <w:p w:rsidR="00A53FDA" w:rsidRPr="002C3C59" w:rsidRDefault="00A53FDA"/>
    <w:p w:rsidR="00A53FDA" w:rsidRPr="002C3C59" w:rsidRDefault="00A53FDA"/>
    <w:p w:rsidR="00A53FDA" w:rsidRPr="002C3C59" w:rsidRDefault="00A53FDA"/>
    <w:p w:rsidR="00A53FDA" w:rsidRPr="002C3C59" w:rsidRDefault="00A53FDA"/>
    <w:p w:rsidR="00A53FDA" w:rsidRPr="002C3C59" w:rsidRDefault="00A53FDA"/>
    <w:p w:rsidR="00A53FDA" w:rsidRPr="002C3C59" w:rsidRDefault="00A53FDA"/>
    <w:p w:rsidR="00A53FDA" w:rsidRPr="002C3C59" w:rsidRDefault="00A53FDA"/>
    <w:p w:rsidR="00A53FDA" w:rsidRPr="002C3C59" w:rsidRDefault="00A53FDA"/>
    <w:p w:rsidR="00A53FDA" w:rsidRPr="002C3C59" w:rsidRDefault="00A53FDA"/>
    <w:p w:rsidR="00A53FDA" w:rsidRPr="002C3C59" w:rsidRDefault="00A53FDA"/>
    <w:p w:rsidR="00A53FDA" w:rsidRPr="002C3C59" w:rsidRDefault="00A53FDA"/>
    <w:p w:rsidR="00A53FDA" w:rsidRPr="002C3C59" w:rsidRDefault="00A53FDA"/>
    <w:p w:rsidR="00A53FDA" w:rsidRPr="002C3C59" w:rsidRDefault="00A53FDA"/>
    <w:p w:rsidR="00A53FDA" w:rsidRPr="002C3C59" w:rsidRDefault="00A53FDA" w:rsidP="00A53FDA">
      <w:pPr>
        <w:jc w:val="center"/>
        <w:rPr>
          <w:rFonts w:ascii="Times New Roman" w:hAnsi="Times New Roman" w:cs="Times New Roman"/>
          <w:sz w:val="24"/>
        </w:rPr>
      </w:pPr>
      <w:r w:rsidRPr="002C3C59">
        <w:rPr>
          <w:rFonts w:ascii="Times New Roman" w:hAnsi="Times New Roman" w:cs="Times New Roman"/>
          <w:sz w:val="24"/>
        </w:rPr>
        <w:t>г. Чебоксары, 2021</w:t>
      </w:r>
    </w:p>
    <w:tbl>
      <w:tblPr>
        <w:tblStyle w:val="a4"/>
        <w:tblW w:w="9493" w:type="dxa"/>
        <w:tblLook w:val="04A0" w:firstRow="1" w:lastRow="0" w:firstColumn="1" w:lastColumn="0" w:noHBand="0" w:noVBand="1"/>
      </w:tblPr>
      <w:tblGrid>
        <w:gridCol w:w="2689"/>
        <w:gridCol w:w="6804"/>
      </w:tblGrid>
      <w:tr w:rsidR="0073204C" w:rsidRPr="002C3C59" w:rsidTr="004B168E">
        <w:tc>
          <w:tcPr>
            <w:tcW w:w="2689" w:type="dxa"/>
            <w:vAlign w:val="center"/>
            <w:hideMark/>
          </w:tcPr>
          <w:p w:rsidR="0073204C" w:rsidRPr="002C3C59" w:rsidRDefault="0073204C" w:rsidP="004B16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C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Полное наименование организации</w:t>
            </w:r>
          </w:p>
        </w:tc>
        <w:tc>
          <w:tcPr>
            <w:tcW w:w="6804" w:type="dxa"/>
            <w:vAlign w:val="center"/>
            <w:hideMark/>
          </w:tcPr>
          <w:p w:rsidR="0073204C" w:rsidRPr="002C3C59" w:rsidRDefault="0073204C" w:rsidP="004B1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C59">
              <w:rPr>
                <w:rFonts w:ascii="Times New Roman" w:hAnsi="Times New Roman" w:cs="Times New Roman"/>
                <w:bCs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2C3C59">
              <w:rPr>
                <w:rFonts w:ascii="Times New Roman" w:hAnsi="Times New Roman" w:cs="Times New Roman"/>
                <w:bCs/>
                <w:sz w:val="24"/>
                <w:szCs w:val="24"/>
              </w:rPr>
              <w:t>ЭнергоСетьРемонт</w:t>
            </w:r>
            <w:proofErr w:type="spellEnd"/>
            <w:r w:rsidRPr="002C3C59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73204C" w:rsidRPr="002C3C59" w:rsidTr="004B168E">
        <w:tc>
          <w:tcPr>
            <w:tcW w:w="2689" w:type="dxa"/>
            <w:vAlign w:val="center"/>
            <w:hideMark/>
          </w:tcPr>
          <w:p w:rsidR="0073204C" w:rsidRPr="002C3C59" w:rsidRDefault="0073204C" w:rsidP="004B1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C59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6804" w:type="dxa"/>
            <w:vAlign w:val="center"/>
            <w:hideMark/>
          </w:tcPr>
          <w:p w:rsidR="0073204C" w:rsidRPr="002C3C59" w:rsidRDefault="0073204C" w:rsidP="004B1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C59">
              <w:rPr>
                <w:rFonts w:ascii="Times New Roman" w:hAnsi="Times New Roman" w:cs="Times New Roman"/>
                <w:sz w:val="24"/>
                <w:szCs w:val="24"/>
              </w:rPr>
              <w:t>- Федеральный закон Российской Федерации от 23.11.2009 N 261-ФЗ «Об энергосбережении и о повышении энергетической эффективности, и о внесении изменений в отдельные законодательные акты Российской Федерации»;</w:t>
            </w:r>
          </w:p>
          <w:p w:rsidR="0073204C" w:rsidRPr="002C3C59" w:rsidRDefault="0073204C" w:rsidP="004B1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C59">
              <w:rPr>
                <w:rFonts w:ascii="Times New Roman" w:hAnsi="Times New Roman" w:cs="Times New Roman"/>
                <w:sz w:val="24"/>
                <w:szCs w:val="24"/>
              </w:rPr>
              <w:t>- Постановление Правительства Российской Федерации от 15.05.2010 № 340 «О порядке установления требований к программам в области энергосбережения и повышения энергетической эффективности организаций, осуществляющих регулируемые виды деятельности»;</w:t>
            </w:r>
          </w:p>
          <w:p w:rsidR="0073204C" w:rsidRPr="002C3C59" w:rsidRDefault="0073204C" w:rsidP="004B1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C59">
              <w:rPr>
                <w:rFonts w:ascii="Times New Roman" w:hAnsi="Times New Roman" w:cs="Times New Roman"/>
                <w:sz w:val="24"/>
                <w:szCs w:val="24"/>
              </w:rPr>
              <w:t>- Приказ Министерства энергетики Российской Федерации от 30.06.2014 № 398 «Об утверждении требований к форме программ в области энергосбережения и повышения энергетической эффективности организаций, с участием государства и муниципального образования, организаций, осуществляющих регулируемые виды деятельности, и отчетности о ходе их реализации»</w:t>
            </w:r>
          </w:p>
        </w:tc>
      </w:tr>
      <w:tr w:rsidR="0073204C" w:rsidRPr="002C3C59" w:rsidTr="004B168E">
        <w:tc>
          <w:tcPr>
            <w:tcW w:w="2689" w:type="dxa"/>
            <w:vAlign w:val="center"/>
            <w:hideMark/>
          </w:tcPr>
          <w:p w:rsidR="0073204C" w:rsidRPr="002C3C59" w:rsidRDefault="0073204C" w:rsidP="004B1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C5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исполнителей и (или) соисполнителей программы</w:t>
            </w:r>
          </w:p>
        </w:tc>
        <w:tc>
          <w:tcPr>
            <w:tcW w:w="6804" w:type="dxa"/>
            <w:vAlign w:val="center"/>
            <w:hideMark/>
          </w:tcPr>
          <w:p w:rsidR="0073204C" w:rsidRPr="002C3C59" w:rsidRDefault="0073204C" w:rsidP="004B1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C59">
              <w:rPr>
                <w:rFonts w:ascii="Times New Roman" w:hAnsi="Times New Roman" w:cs="Times New Roman"/>
                <w:bCs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2C3C59">
              <w:rPr>
                <w:rFonts w:ascii="Times New Roman" w:hAnsi="Times New Roman" w:cs="Times New Roman"/>
                <w:bCs/>
                <w:sz w:val="24"/>
                <w:szCs w:val="24"/>
              </w:rPr>
              <w:t>ЭнергоСетьРемонт</w:t>
            </w:r>
            <w:proofErr w:type="spellEnd"/>
            <w:r w:rsidRPr="002C3C59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73204C" w:rsidRPr="002C3C59" w:rsidTr="004B168E">
        <w:tc>
          <w:tcPr>
            <w:tcW w:w="2689" w:type="dxa"/>
            <w:vAlign w:val="center"/>
            <w:hideMark/>
          </w:tcPr>
          <w:p w:rsidR="0073204C" w:rsidRPr="002C3C59" w:rsidRDefault="0073204C" w:rsidP="004B1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C5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разработчиков программы</w:t>
            </w:r>
          </w:p>
        </w:tc>
        <w:tc>
          <w:tcPr>
            <w:tcW w:w="6804" w:type="dxa"/>
            <w:vAlign w:val="center"/>
            <w:hideMark/>
          </w:tcPr>
          <w:p w:rsidR="0073204C" w:rsidRPr="002C3C59" w:rsidRDefault="0073204C" w:rsidP="004B1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C59">
              <w:rPr>
                <w:rFonts w:ascii="Times New Roman" w:hAnsi="Times New Roman" w:cs="Times New Roman"/>
                <w:bCs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2C3C59">
              <w:rPr>
                <w:rFonts w:ascii="Times New Roman" w:hAnsi="Times New Roman" w:cs="Times New Roman"/>
                <w:bCs/>
                <w:sz w:val="24"/>
                <w:szCs w:val="24"/>
              </w:rPr>
              <w:t>ЭнергоСетьРемонт</w:t>
            </w:r>
            <w:proofErr w:type="spellEnd"/>
            <w:r w:rsidRPr="002C3C59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73204C" w:rsidRPr="002C3C59" w:rsidTr="004B168E">
        <w:tc>
          <w:tcPr>
            <w:tcW w:w="2689" w:type="dxa"/>
            <w:vAlign w:val="center"/>
          </w:tcPr>
          <w:p w:rsidR="0073204C" w:rsidRPr="002C3C59" w:rsidRDefault="0073204C" w:rsidP="004B1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C5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программы</w:t>
            </w:r>
          </w:p>
        </w:tc>
        <w:tc>
          <w:tcPr>
            <w:tcW w:w="6804" w:type="dxa"/>
            <w:vAlign w:val="center"/>
          </w:tcPr>
          <w:p w:rsidR="0073204C" w:rsidRPr="002C3C59" w:rsidRDefault="0073204C" w:rsidP="0073204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C59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Программа энергосбережения и повышения энергетической эффективности Общества с ограниченной ответственностью «</w:t>
            </w:r>
            <w:proofErr w:type="spellStart"/>
            <w:r w:rsidRPr="002C3C59">
              <w:rPr>
                <w:rFonts w:ascii="Times New Roman" w:hAnsi="Times New Roman" w:cs="Times New Roman"/>
                <w:bCs/>
                <w:sz w:val="24"/>
                <w:szCs w:val="24"/>
              </w:rPr>
              <w:t>ЭнергоСетьРемонт</w:t>
            </w:r>
            <w:proofErr w:type="spellEnd"/>
            <w:r w:rsidRPr="002C3C59">
              <w:rPr>
                <w:rFonts w:ascii="Times New Roman" w:hAnsi="Times New Roman" w:cs="Times New Roman"/>
                <w:bCs/>
                <w:sz w:val="24"/>
                <w:szCs w:val="24"/>
              </w:rPr>
              <w:t>» на 2022-2026 гг.</w:t>
            </w:r>
          </w:p>
        </w:tc>
      </w:tr>
      <w:tr w:rsidR="0073204C" w:rsidRPr="002C3C59" w:rsidTr="004B168E">
        <w:tc>
          <w:tcPr>
            <w:tcW w:w="2689" w:type="dxa"/>
            <w:vAlign w:val="center"/>
            <w:hideMark/>
          </w:tcPr>
          <w:p w:rsidR="0073204C" w:rsidRPr="002C3C59" w:rsidRDefault="0073204C" w:rsidP="004B1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C59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804" w:type="dxa"/>
            <w:vAlign w:val="center"/>
            <w:hideMark/>
          </w:tcPr>
          <w:p w:rsidR="0073204C" w:rsidRPr="002C3C59" w:rsidRDefault="0073204C" w:rsidP="004B1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C59">
              <w:rPr>
                <w:rFonts w:ascii="Times New Roman" w:hAnsi="Times New Roman" w:cs="Times New Roman"/>
                <w:sz w:val="24"/>
                <w:szCs w:val="24"/>
              </w:rPr>
              <w:t>1. Снижение технологического расхода электроэнергии при её передаче по электрическим сетям ООО «ЭСР»;</w:t>
            </w:r>
          </w:p>
          <w:p w:rsidR="0073204C" w:rsidRPr="002C3C59" w:rsidRDefault="0073204C" w:rsidP="007320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C59">
              <w:rPr>
                <w:rFonts w:ascii="Times New Roman" w:hAnsi="Times New Roman" w:cs="Times New Roman"/>
                <w:sz w:val="24"/>
                <w:szCs w:val="24"/>
              </w:rPr>
              <w:t>2. Повышение энергетической эффективности объектов электросетевого хозяйства компании;</w:t>
            </w:r>
          </w:p>
        </w:tc>
      </w:tr>
      <w:tr w:rsidR="0073204C" w:rsidRPr="002C3C59" w:rsidTr="004B168E">
        <w:tc>
          <w:tcPr>
            <w:tcW w:w="2689" w:type="dxa"/>
            <w:vAlign w:val="center"/>
            <w:hideMark/>
          </w:tcPr>
          <w:p w:rsidR="0073204C" w:rsidRPr="002C3C59" w:rsidRDefault="0073204C" w:rsidP="004B1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C59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804" w:type="dxa"/>
            <w:vAlign w:val="center"/>
            <w:hideMark/>
          </w:tcPr>
          <w:p w:rsidR="0073204C" w:rsidRPr="002C3C59" w:rsidRDefault="0073204C" w:rsidP="004B1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C59">
              <w:rPr>
                <w:rFonts w:ascii="Times New Roman" w:hAnsi="Times New Roman" w:cs="Times New Roman"/>
                <w:sz w:val="24"/>
                <w:szCs w:val="24"/>
              </w:rPr>
              <w:t>1. Установление и достижение целевых показателей энергосбережения и повышения энергетической эффективности:</w:t>
            </w:r>
          </w:p>
          <w:p w:rsidR="0073204C" w:rsidRPr="002C3C59" w:rsidRDefault="0073204C" w:rsidP="004B1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C59">
              <w:rPr>
                <w:rFonts w:ascii="Times New Roman" w:hAnsi="Times New Roman" w:cs="Times New Roman"/>
                <w:sz w:val="24"/>
                <w:szCs w:val="24"/>
              </w:rPr>
              <w:t>1) снижение удельного технологического расхода электрической энергии при ее передаче по электрическим сетям;</w:t>
            </w:r>
          </w:p>
          <w:p w:rsidR="0073204C" w:rsidRPr="002C3C59" w:rsidRDefault="0073204C" w:rsidP="004B1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C59">
              <w:rPr>
                <w:rFonts w:ascii="Times New Roman" w:hAnsi="Times New Roman" w:cs="Times New Roman"/>
                <w:sz w:val="24"/>
                <w:szCs w:val="24"/>
              </w:rPr>
              <w:t>2) сокращение удельного расхода электрической энергии на собственные нужды;</w:t>
            </w:r>
          </w:p>
          <w:p w:rsidR="0073204C" w:rsidRPr="002C3C59" w:rsidRDefault="0073204C" w:rsidP="004B1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C59">
              <w:rPr>
                <w:rFonts w:ascii="Times New Roman" w:hAnsi="Times New Roman" w:cs="Times New Roman"/>
                <w:sz w:val="24"/>
                <w:szCs w:val="24"/>
              </w:rPr>
              <w:t>3) достижение установленного законодательством индикатора – доли использования осветительных устройств с использованием светодиодов в общем объеме используемых осветительных устройств.</w:t>
            </w:r>
          </w:p>
          <w:p w:rsidR="0073204C" w:rsidRPr="002C3C59" w:rsidRDefault="0073204C" w:rsidP="004B1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C59">
              <w:rPr>
                <w:rFonts w:ascii="Times New Roman" w:hAnsi="Times New Roman" w:cs="Times New Roman"/>
                <w:sz w:val="24"/>
                <w:szCs w:val="24"/>
              </w:rPr>
              <w:t>2. Разработка и реализация организационно-технических мероприятий по энергосбережению и повышению энергетической эффективности;</w:t>
            </w:r>
          </w:p>
          <w:p w:rsidR="0073204C" w:rsidRPr="002C3C59" w:rsidRDefault="0073204C" w:rsidP="007320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C59">
              <w:rPr>
                <w:rFonts w:ascii="Times New Roman" w:hAnsi="Times New Roman" w:cs="Times New Roman"/>
                <w:sz w:val="24"/>
                <w:szCs w:val="24"/>
              </w:rPr>
              <w:t>3. Разработка и реализация информационных мероприятий ООО «ЭСР»</w:t>
            </w:r>
          </w:p>
        </w:tc>
      </w:tr>
      <w:tr w:rsidR="0073204C" w:rsidRPr="002C3C59" w:rsidTr="004B168E">
        <w:tc>
          <w:tcPr>
            <w:tcW w:w="2689" w:type="dxa"/>
            <w:vAlign w:val="center"/>
            <w:hideMark/>
          </w:tcPr>
          <w:p w:rsidR="0073204C" w:rsidRPr="002C3C59" w:rsidRDefault="0073204C" w:rsidP="004B1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C59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804" w:type="dxa"/>
            <w:vAlign w:val="center"/>
            <w:hideMark/>
          </w:tcPr>
          <w:p w:rsidR="0073204C" w:rsidRPr="002C3C59" w:rsidRDefault="0073204C" w:rsidP="004B16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C3C59">
              <w:rPr>
                <w:rFonts w:ascii="Times New Roman" w:hAnsi="Times New Roman" w:cs="Times New Roman"/>
                <w:sz w:val="24"/>
                <w:szCs w:val="24"/>
              </w:rPr>
              <w:t>2022-2026 гг.</w:t>
            </w:r>
          </w:p>
          <w:p w:rsidR="0073204C" w:rsidRPr="002C3C59" w:rsidRDefault="0073204C" w:rsidP="004B1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04C" w:rsidRPr="002C3C59" w:rsidTr="004B168E">
        <w:trPr>
          <w:trHeight w:val="2399"/>
        </w:trPr>
        <w:tc>
          <w:tcPr>
            <w:tcW w:w="2689" w:type="dxa"/>
            <w:vAlign w:val="center"/>
            <w:hideMark/>
          </w:tcPr>
          <w:p w:rsidR="0073204C" w:rsidRPr="002C3C59" w:rsidRDefault="0073204C" w:rsidP="004B1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C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 и объемы финансового обеспечения реализации программы</w:t>
            </w:r>
          </w:p>
        </w:tc>
        <w:tc>
          <w:tcPr>
            <w:tcW w:w="6804" w:type="dxa"/>
            <w:vAlign w:val="center"/>
            <w:hideMark/>
          </w:tcPr>
          <w:p w:rsidR="0073204C" w:rsidRPr="002C3C59" w:rsidRDefault="0073204C" w:rsidP="004B1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C59">
              <w:rPr>
                <w:rFonts w:ascii="Times New Roman" w:hAnsi="Times New Roman" w:cs="Times New Roman"/>
                <w:sz w:val="24"/>
                <w:szCs w:val="24"/>
              </w:rPr>
              <w:t>Источниками финансирования мероприятий программы энергосбережения и повышения энергетической эффективности являются средства, полученные от оказания услуг по регулируемым государством ценам (тарифам).</w:t>
            </w:r>
          </w:p>
          <w:p w:rsidR="0073204C" w:rsidRPr="002C3C59" w:rsidRDefault="0073204C" w:rsidP="004B1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C59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программы на 2022-2026 гг. составит </w:t>
            </w:r>
            <w:r w:rsidR="00E05077">
              <w:rPr>
                <w:rFonts w:ascii="Times New Roman" w:hAnsi="Times New Roman" w:cs="Times New Roman"/>
                <w:sz w:val="24"/>
                <w:szCs w:val="24"/>
              </w:rPr>
              <w:t xml:space="preserve">4 333,63 тыс. руб. (без </w:t>
            </w:r>
            <w:r w:rsidRPr="002C3C59">
              <w:rPr>
                <w:rFonts w:ascii="Times New Roman" w:hAnsi="Times New Roman" w:cs="Times New Roman"/>
                <w:sz w:val="24"/>
                <w:szCs w:val="24"/>
              </w:rPr>
              <w:t>НДС), в том числе за счет:</w:t>
            </w:r>
          </w:p>
          <w:p w:rsidR="0073204C" w:rsidRPr="002C3C59" w:rsidRDefault="0073204C" w:rsidP="004B1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C59">
              <w:rPr>
                <w:rFonts w:ascii="Times New Roman" w:hAnsi="Times New Roman" w:cs="Times New Roman"/>
                <w:sz w:val="24"/>
                <w:szCs w:val="24"/>
              </w:rPr>
              <w:t xml:space="preserve">1) прибыли, направленной на инвестиции - </w:t>
            </w:r>
            <w:r w:rsidR="00E05077">
              <w:rPr>
                <w:rFonts w:ascii="Times New Roman" w:hAnsi="Times New Roman" w:cs="Times New Roman"/>
                <w:sz w:val="24"/>
                <w:szCs w:val="24"/>
              </w:rPr>
              <w:t>4 333,63</w:t>
            </w:r>
            <w:r w:rsidRPr="002C3C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C3C59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73204C" w:rsidRPr="002C3C59" w:rsidRDefault="0073204C" w:rsidP="004B1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C59">
              <w:rPr>
                <w:rFonts w:ascii="Times New Roman" w:hAnsi="Times New Roman" w:cs="Times New Roman"/>
                <w:sz w:val="24"/>
                <w:szCs w:val="24"/>
              </w:rPr>
              <w:t>2) амортизационных отчислений - 0,00 тыс. руб.</w:t>
            </w:r>
          </w:p>
        </w:tc>
      </w:tr>
      <w:tr w:rsidR="0073204C" w:rsidRPr="002C3C59" w:rsidTr="004B168E">
        <w:tc>
          <w:tcPr>
            <w:tcW w:w="2689" w:type="dxa"/>
            <w:vAlign w:val="center"/>
            <w:hideMark/>
          </w:tcPr>
          <w:p w:rsidR="0073204C" w:rsidRPr="002C3C59" w:rsidRDefault="0073204C" w:rsidP="004B1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C59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реализации программы</w:t>
            </w:r>
          </w:p>
        </w:tc>
        <w:tc>
          <w:tcPr>
            <w:tcW w:w="6804" w:type="dxa"/>
            <w:vAlign w:val="center"/>
            <w:hideMark/>
          </w:tcPr>
          <w:p w:rsidR="0073204C" w:rsidRPr="002C3C59" w:rsidRDefault="0073204C" w:rsidP="00E05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C59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потерь электрической энергии за период реализации программы энергосбережения и повышения энергетической эффективности на </w:t>
            </w:r>
            <w:r w:rsidR="00E05077">
              <w:rPr>
                <w:rFonts w:ascii="Times New Roman" w:hAnsi="Times New Roman" w:cs="Times New Roman"/>
                <w:sz w:val="24"/>
                <w:szCs w:val="24"/>
              </w:rPr>
              <w:t>6550</w:t>
            </w:r>
            <w:r w:rsidRPr="002C3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C59">
              <w:rPr>
                <w:rFonts w:ascii="Times New Roman" w:hAnsi="Times New Roman" w:cs="Times New Roman"/>
                <w:sz w:val="24"/>
                <w:szCs w:val="24"/>
              </w:rPr>
              <w:t>кВтч</w:t>
            </w:r>
            <w:proofErr w:type="spellEnd"/>
          </w:p>
        </w:tc>
      </w:tr>
    </w:tbl>
    <w:p w:rsidR="0073204C" w:rsidRPr="002C3C59" w:rsidRDefault="0073204C" w:rsidP="007547EA">
      <w:pPr>
        <w:pStyle w:val="1"/>
        <w:spacing w:line="360" w:lineRule="auto"/>
        <w:ind w:firstLine="709"/>
        <w:jc w:val="both"/>
        <w:rPr>
          <w:b/>
          <w:bCs/>
          <w:color w:val="000000"/>
          <w:sz w:val="24"/>
          <w:szCs w:val="24"/>
        </w:rPr>
      </w:pPr>
    </w:p>
    <w:p w:rsidR="0073204C" w:rsidRPr="002C3C59" w:rsidRDefault="0073204C" w:rsidP="007547EA">
      <w:pPr>
        <w:pStyle w:val="1"/>
        <w:spacing w:line="360" w:lineRule="auto"/>
        <w:ind w:firstLine="709"/>
        <w:jc w:val="both"/>
        <w:rPr>
          <w:b/>
          <w:bCs/>
          <w:color w:val="000000"/>
          <w:sz w:val="24"/>
          <w:szCs w:val="24"/>
        </w:rPr>
      </w:pPr>
    </w:p>
    <w:p w:rsidR="0073204C" w:rsidRPr="002C3C59" w:rsidRDefault="0073204C" w:rsidP="0073204C">
      <w:pPr>
        <w:tabs>
          <w:tab w:val="left" w:pos="255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C59">
        <w:rPr>
          <w:rFonts w:ascii="Times New Roman" w:hAnsi="Times New Roman" w:cs="Times New Roman"/>
          <w:b/>
          <w:sz w:val="24"/>
          <w:szCs w:val="24"/>
        </w:rPr>
        <w:t>1. Информация об организации</w:t>
      </w:r>
    </w:p>
    <w:p w:rsidR="0073204C" w:rsidRPr="002C3C59" w:rsidRDefault="0073204C" w:rsidP="0073204C">
      <w:pPr>
        <w:tabs>
          <w:tab w:val="left" w:pos="2552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3C59">
        <w:rPr>
          <w:rFonts w:ascii="Times New Roman" w:hAnsi="Times New Roman" w:cs="Times New Roman"/>
          <w:b/>
          <w:bCs/>
          <w:sz w:val="24"/>
          <w:szCs w:val="24"/>
        </w:rPr>
        <w:t>1.1. Основные виды деятельности организации</w:t>
      </w:r>
    </w:p>
    <w:p w:rsidR="0073204C" w:rsidRPr="002C3C59" w:rsidRDefault="0073204C" w:rsidP="0073204C">
      <w:pPr>
        <w:pStyle w:val="1"/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2C3C59">
        <w:rPr>
          <w:color w:val="000000"/>
          <w:sz w:val="24"/>
          <w:szCs w:val="24"/>
        </w:rPr>
        <w:t>ООО «ЭСР» является территориальной сетевой организацией, осуществляющей передачу электрической энергии на территории г. Чебоксары и г. Канаш. Общество с ограниченной ответственностью «</w:t>
      </w:r>
      <w:proofErr w:type="spellStart"/>
      <w:r w:rsidRPr="002C3C59">
        <w:rPr>
          <w:color w:val="000000"/>
          <w:sz w:val="24"/>
          <w:szCs w:val="24"/>
        </w:rPr>
        <w:t>ЭнергоСетьРемонт</w:t>
      </w:r>
      <w:proofErr w:type="spellEnd"/>
      <w:r w:rsidRPr="002C3C59">
        <w:rPr>
          <w:color w:val="000000"/>
          <w:sz w:val="24"/>
          <w:szCs w:val="24"/>
        </w:rPr>
        <w:t xml:space="preserve">» (ООО «ЭСР») создано в 2020 году, 08.04.2020 внесена запись в единый государственный реестр юридических лиц о создании Общества с основным видом экономической деятельности (код ОКВЭД ОК 029-2014 КДЕС.Ред.2 код 35.12). </w:t>
      </w:r>
    </w:p>
    <w:p w:rsidR="0073204C" w:rsidRPr="002C3C59" w:rsidRDefault="0073204C" w:rsidP="0073204C">
      <w:pPr>
        <w:pStyle w:val="1"/>
        <w:spacing w:line="360" w:lineRule="auto"/>
        <w:ind w:firstLine="709"/>
        <w:jc w:val="both"/>
      </w:pPr>
      <w:r w:rsidRPr="002C3C59">
        <w:rPr>
          <w:color w:val="000000"/>
          <w:sz w:val="24"/>
          <w:szCs w:val="24"/>
        </w:rPr>
        <w:t xml:space="preserve">Место нахождения, почтовый и юридический адрес ООО «ЭСР»: 428028, Чувашская Республика, г. Чебоксары, проспект Тракторостроителей, дом 101, кабинет 514. Тел./факс: +7 (8352) 30- 99-48, +7 (8352) 30-99-54, </w:t>
      </w:r>
      <w:r w:rsidRPr="002C3C59">
        <w:rPr>
          <w:color w:val="000000"/>
          <w:sz w:val="24"/>
          <w:szCs w:val="24"/>
          <w:lang w:val="en-US"/>
        </w:rPr>
        <w:t>e</w:t>
      </w:r>
      <w:r w:rsidRPr="002C3C59">
        <w:rPr>
          <w:color w:val="000000"/>
          <w:sz w:val="24"/>
          <w:szCs w:val="24"/>
        </w:rPr>
        <w:t>-</w:t>
      </w:r>
      <w:proofErr w:type="spellStart"/>
      <w:r w:rsidRPr="002C3C59">
        <w:rPr>
          <w:color w:val="000000"/>
          <w:sz w:val="24"/>
          <w:szCs w:val="24"/>
        </w:rPr>
        <w:t>mail</w:t>
      </w:r>
      <w:proofErr w:type="spellEnd"/>
      <w:r w:rsidRPr="002C3C59">
        <w:rPr>
          <w:color w:val="000000"/>
          <w:sz w:val="24"/>
          <w:szCs w:val="24"/>
        </w:rPr>
        <w:t xml:space="preserve">: </w:t>
      </w:r>
      <w:hyperlink r:id="rId5" w:history="1">
        <w:r w:rsidRPr="002C3C59">
          <w:rPr>
            <w:color w:val="000000"/>
            <w:sz w:val="24"/>
            <w:szCs w:val="24"/>
          </w:rPr>
          <w:t>esrtld@yandex.ru</w:t>
        </w:r>
      </w:hyperlink>
      <w:r w:rsidRPr="002C3C59">
        <w:rPr>
          <w:color w:val="000000"/>
          <w:sz w:val="24"/>
          <w:szCs w:val="24"/>
        </w:rPr>
        <w:t>.</w:t>
      </w:r>
    </w:p>
    <w:p w:rsidR="0073204C" w:rsidRPr="002C3C59" w:rsidRDefault="0073204C" w:rsidP="0073204C">
      <w:pPr>
        <w:pStyle w:val="1"/>
        <w:spacing w:line="360" w:lineRule="auto"/>
        <w:ind w:firstLine="709"/>
        <w:jc w:val="both"/>
      </w:pPr>
    </w:p>
    <w:p w:rsidR="0073204C" w:rsidRPr="002C3C59" w:rsidRDefault="0073204C" w:rsidP="0073204C">
      <w:pPr>
        <w:tabs>
          <w:tab w:val="left" w:pos="2552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3C59">
        <w:rPr>
          <w:rFonts w:ascii="Times New Roman" w:hAnsi="Times New Roman" w:cs="Times New Roman"/>
          <w:b/>
          <w:sz w:val="24"/>
          <w:szCs w:val="24"/>
        </w:rPr>
        <w:t>1.2. Наличие зданий административного и административно-производственного назначения, в том числе сведения об общей площади зданий, общем объеме зданий и отапливаемом объеме зданий</w:t>
      </w:r>
    </w:p>
    <w:p w:rsidR="0073204C" w:rsidRPr="002C3C59" w:rsidRDefault="0073204C" w:rsidP="0073204C">
      <w:pPr>
        <w:tabs>
          <w:tab w:val="left" w:pos="25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 xml:space="preserve">Число зданий производственного, вспомогательного и административного назначения составляет </w:t>
      </w:r>
      <w:r w:rsidR="004A0BCF">
        <w:rPr>
          <w:rFonts w:ascii="Times New Roman" w:hAnsi="Times New Roman" w:cs="Times New Roman"/>
          <w:sz w:val="24"/>
          <w:szCs w:val="24"/>
        </w:rPr>
        <w:t>7</w:t>
      </w:r>
      <w:r w:rsidRPr="002C3C59">
        <w:rPr>
          <w:rFonts w:ascii="Times New Roman" w:hAnsi="Times New Roman" w:cs="Times New Roman"/>
          <w:sz w:val="24"/>
          <w:szCs w:val="24"/>
        </w:rPr>
        <w:t xml:space="preserve"> ед. общей площадью </w:t>
      </w:r>
      <w:r w:rsidR="004A0BCF">
        <w:rPr>
          <w:rFonts w:ascii="Times New Roman" w:hAnsi="Times New Roman" w:cs="Times New Roman"/>
          <w:sz w:val="24"/>
          <w:szCs w:val="24"/>
        </w:rPr>
        <w:t>1562,5</w:t>
      </w:r>
      <w:r w:rsidRPr="002C3C59">
        <w:rPr>
          <w:rFonts w:ascii="Times New Roman" w:hAnsi="Times New Roman" w:cs="Times New Roman"/>
          <w:sz w:val="24"/>
          <w:szCs w:val="24"/>
        </w:rPr>
        <w:t xml:space="preserve"> м</w:t>
      </w:r>
      <w:r w:rsidRPr="002C3C5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C3C59">
        <w:rPr>
          <w:rFonts w:ascii="Times New Roman" w:hAnsi="Times New Roman" w:cs="Times New Roman"/>
          <w:sz w:val="24"/>
          <w:szCs w:val="24"/>
        </w:rPr>
        <w:t xml:space="preserve"> и объемом </w:t>
      </w:r>
      <w:r w:rsidR="004A0BCF">
        <w:rPr>
          <w:rFonts w:ascii="Times New Roman" w:hAnsi="Times New Roman" w:cs="Times New Roman"/>
          <w:sz w:val="24"/>
          <w:szCs w:val="24"/>
        </w:rPr>
        <w:t>5406,25</w:t>
      </w:r>
      <w:r w:rsidRPr="002C3C59">
        <w:rPr>
          <w:rFonts w:ascii="Times New Roman" w:hAnsi="Times New Roman" w:cs="Times New Roman"/>
          <w:sz w:val="24"/>
          <w:szCs w:val="24"/>
        </w:rPr>
        <w:t xml:space="preserve"> м</w:t>
      </w:r>
      <w:r w:rsidRPr="002C3C5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C3C59">
        <w:rPr>
          <w:rFonts w:ascii="Times New Roman" w:hAnsi="Times New Roman" w:cs="Times New Roman"/>
          <w:sz w:val="24"/>
          <w:szCs w:val="24"/>
        </w:rPr>
        <w:t xml:space="preserve">. Отапливаемый объем зданий составляет </w:t>
      </w:r>
      <w:r w:rsidR="004A0BCF">
        <w:rPr>
          <w:rFonts w:ascii="Times New Roman" w:hAnsi="Times New Roman" w:cs="Times New Roman"/>
          <w:sz w:val="24"/>
          <w:szCs w:val="24"/>
        </w:rPr>
        <w:t>1904,5</w:t>
      </w:r>
      <w:r w:rsidRPr="002C3C59">
        <w:rPr>
          <w:rFonts w:ascii="Times New Roman" w:hAnsi="Times New Roman" w:cs="Times New Roman"/>
          <w:sz w:val="24"/>
          <w:szCs w:val="24"/>
        </w:rPr>
        <w:t xml:space="preserve"> м</w:t>
      </w:r>
      <w:r w:rsidRPr="002C3C5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C3C59">
        <w:rPr>
          <w:rFonts w:ascii="Times New Roman" w:hAnsi="Times New Roman" w:cs="Times New Roman"/>
          <w:sz w:val="24"/>
          <w:szCs w:val="24"/>
        </w:rPr>
        <w:t>.</w:t>
      </w:r>
    </w:p>
    <w:p w:rsidR="0073204C" w:rsidRPr="002C3C59" w:rsidRDefault="0073204C" w:rsidP="0073204C">
      <w:pPr>
        <w:pStyle w:val="1"/>
        <w:spacing w:line="360" w:lineRule="auto"/>
        <w:ind w:firstLine="709"/>
        <w:jc w:val="both"/>
      </w:pPr>
    </w:p>
    <w:p w:rsidR="0073204C" w:rsidRPr="002C3C59" w:rsidRDefault="0073204C" w:rsidP="0073204C">
      <w:pPr>
        <w:tabs>
          <w:tab w:val="left" w:pos="2552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3C59">
        <w:rPr>
          <w:rFonts w:ascii="Times New Roman" w:hAnsi="Times New Roman" w:cs="Times New Roman"/>
          <w:b/>
          <w:sz w:val="24"/>
          <w:szCs w:val="24"/>
        </w:rPr>
        <w:t>1.3. Сведения о наличии автотранспорта и спецтехники</w:t>
      </w:r>
    </w:p>
    <w:p w:rsidR="0073204C" w:rsidRPr="002C3C59" w:rsidRDefault="0073204C" w:rsidP="0073204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>Автотранспорт и спецтехника у ООО «ЭСР» отсутствуют.</w:t>
      </w:r>
    </w:p>
    <w:p w:rsidR="0073204C" w:rsidRPr="002C3C59" w:rsidRDefault="0073204C" w:rsidP="007547EA">
      <w:pPr>
        <w:pStyle w:val="1"/>
        <w:spacing w:line="360" w:lineRule="auto"/>
        <w:ind w:firstLine="709"/>
        <w:jc w:val="both"/>
        <w:rPr>
          <w:color w:val="000000"/>
          <w:sz w:val="24"/>
          <w:szCs w:val="24"/>
        </w:rPr>
      </w:pPr>
    </w:p>
    <w:p w:rsidR="0073204C" w:rsidRPr="002C3C59" w:rsidRDefault="0073204C" w:rsidP="0073204C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3C59">
        <w:rPr>
          <w:rFonts w:ascii="Times New Roman" w:hAnsi="Times New Roman" w:cs="Times New Roman"/>
          <w:b/>
          <w:sz w:val="24"/>
          <w:szCs w:val="24"/>
        </w:rPr>
        <w:t>1.4. Сведения о количестве точек приема (поставки) электрической энергии</w:t>
      </w:r>
    </w:p>
    <w:p w:rsidR="00C40A79" w:rsidRDefault="00C40A79" w:rsidP="00C40A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 xml:space="preserve">Общее количество точек </w:t>
      </w:r>
      <w:r>
        <w:rPr>
          <w:rFonts w:ascii="Times New Roman" w:hAnsi="Times New Roman" w:cs="Times New Roman"/>
          <w:sz w:val="24"/>
          <w:szCs w:val="24"/>
        </w:rPr>
        <w:t>приема</w:t>
      </w:r>
      <w:r w:rsidRPr="002C3C59">
        <w:rPr>
          <w:rFonts w:ascii="Times New Roman" w:hAnsi="Times New Roman" w:cs="Times New Roman"/>
          <w:sz w:val="24"/>
          <w:szCs w:val="24"/>
        </w:rPr>
        <w:t xml:space="preserve"> электрической энергии по состоянию на 01.03.2021 составляет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2C3C59">
        <w:rPr>
          <w:rFonts w:ascii="Times New Roman" w:hAnsi="Times New Roman" w:cs="Times New Roman"/>
          <w:sz w:val="24"/>
          <w:szCs w:val="24"/>
        </w:rPr>
        <w:t xml:space="preserve"> ед. (табл. 1). </w:t>
      </w:r>
    </w:p>
    <w:p w:rsidR="00C40A79" w:rsidRPr="002C3C59" w:rsidRDefault="00C40A79" w:rsidP="00C40A79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lastRenderedPageBreak/>
        <w:t>Таблица 1</w:t>
      </w:r>
    </w:p>
    <w:p w:rsidR="00C40A79" w:rsidRDefault="00C40A79" w:rsidP="00C40A79">
      <w:pPr>
        <w:jc w:val="center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 xml:space="preserve">Сведения о количестве точек </w:t>
      </w:r>
      <w:r>
        <w:rPr>
          <w:rFonts w:ascii="Times New Roman" w:hAnsi="Times New Roman" w:cs="Times New Roman"/>
          <w:sz w:val="24"/>
          <w:szCs w:val="24"/>
        </w:rPr>
        <w:t>приема</w:t>
      </w:r>
      <w:r w:rsidRPr="002C3C59">
        <w:rPr>
          <w:rFonts w:ascii="Times New Roman" w:hAnsi="Times New Roman" w:cs="Times New Roman"/>
          <w:sz w:val="24"/>
          <w:szCs w:val="24"/>
        </w:rPr>
        <w:t xml:space="preserve"> электрической энергии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0A79">
        <w:rPr>
          <w:rFonts w:ascii="Times New Roman" w:hAnsi="Times New Roman" w:cs="Times New Roman"/>
          <w:sz w:val="24"/>
          <w:szCs w:val="24"/>
        </w:rPr>
        <w:t xml:space="preserve">в сети ООО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40A79">
        <w:rPr>
          <w:rFonts w:ascii="Times New Roman" w:hAnsi="Times New Roman" w:cs="Times New Roman"/>
          <w:sz w:val="24"/>
          <w:szCs w:val="24"/>
        </w:rPr>
        <w:t>ЭСР</w:t>
      </w:r>
      <w:r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W w:w="9370" w:type="dxa"/>
        <w:tblLook w:val="04A0" w:firstRow="1" w:lastRow="0" w:firstColumn="1" w:lastColumn="0" w:noHBand="0" w:noVBand="1"/>
      </w:tblPr>
      <w:tblGrid>
        <w:gridCol w:w="3605"/>
        <w:gridCol w:w="1153"/>
        <w:gridCol w:w="1153"/>
        <w:gridCol w:w="1153"/>
        <w:gridCol w:w="1153"/>
        <w:gridCol w:w="1153"/>
      </w:tblGrid>
      <w:tr w:rsidR="00C40A79" w:rsidRPr="00C40A79" w:rsidTr="00C40A79">
        <w:trPr>
          <w:trHeight w:val="318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A79" w:rsidRPr="00C40A79" w:rsidRDefault="00C40A79" w:rsidP="00C40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СН-1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СН-2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НН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C40A79" w:rsidRPr="00C40A79" w:rsidTr="00C40A79">
        <w:trPr>
          <w:trHeight w:val="318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ССО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A79" w:rsidRPr="00C40A79" w:rsidRDefault="00C40A79" w:rsidP="00C40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A79" w:rsidRPr="00C40A79" w:rsidRDefault="00C40A79" w:rsidP="00C40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A79" w:rsidRPr="00C40A79" w:rsidRDefault="00C40A79" w:rsidP="00C40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40A79" w:rsidRPr="00C40A79" w:rsidTr="00C40A79">
        <w:trPr>
          <w:trHeight w:val="318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несетевых организаций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A79" w:rsidRPr="00C40A79" w:rsidRDefault="00C40A79" w:rsidP="00C40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A79" w:rsidRPr="00C40A79" w:rsidRDefault="00C40A79" w:rsidP="00C40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A79" w:rsidRPr="00C40A79" w:rsidRDefault="00C40A79" w:rsidP="00C40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C40A79" w:rsidRPr="00C40A79" w:rsidTr="00C40A79">
        <w:trPr>
          <w:trHeight w:val="318"/>
        </w:trPr>
        <w:tc>
          <w:tcPr>
            <w:tcW w:w="3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</w:tbl>
    <w:p w:rsidR="00C40A79" w:rsidRPr="002C3C59" w:rsidRDefault="00C40A79" w:rsidP="00C40A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3204C" w:rsidRPr="00C40A79" w:rsidRDefault="0073204C" w:rsidP="00C40A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 xml:space="preserve">Общее количество точек поставки электрической энергии </w:t>
      </w:r>
      <w:r w:rsidR="00C40A79">
        <w:rPr>
          <w:rFonts w:ascii="Times New Roman" w:hAnsi="Times New Roman" w:cs="Times New Roman"/>
          <w:sz w:val="24"/>
          <w:szCs w:val="24"/>
        </w:rPr>
        <w:t xml:space="preserve">из сетей </w:t>
      </w:r>
      <w:r w:rsidR="00C40A79" w:rsidRPr="00C40A79">
        <w:rPr>
          <w:rFonts w:ascii="Times New Roman" w:hAnsi="Times New Roman" w:cs="Times New Roman"/>
          <w:sz w:val="24"/>
          <w:szCs w:val="24"/>
        </w:rPr>
        <w:t xml:space="preserve">ООО </w:t>
      </w:r>
      <w:r w:rsidR="00C40A79">
        <w:rPr>
          <w:rFonts w:ascii="Times New Roman" w:hAnsi="Times New Roman" w:cs="Times New Roman"/>
          <w:sz w:val="24"/>
          <w:szCs w:val="24"/>
        </w:rPr>
        <w:t>«</w:t>
      </w:r>
      <w:r w:rsidR="00C40A79" w:rsidRPr="00C40A79">
        <w:rPr>
          <w:rFonts w:ascii="Times New Roman" w:hAnsi="Times New Roman" w:cs="Times New Roman"/>
          <w:sz w:val="24"/>
          <w:szCs w:val="24"/>
        </w:rPr>
        <w:t>ЭСР</w:t>
      </w:r>
      <w:r w:rsidR="00C40A79">
        <w:rPr>
          <w:rFonts w:ascii="Times New Roman" w:hAnsi="Times New Roman" w:cs="Times New Roman"/>
          <w:sz w:val="24"/>
          <w:szCs w:val="24"/>
        </w:rPr>
        <w:t xml:space="preserve">» </w:t>
      </w:r>
      <w:r w:rsidRPr="002C3C59">
        <w:rPr>
          <w:rFonts w:ascii="Times New Roman" w:hAnsi="Times New Roman" w:cs="Times New Roman"/>
          <w:sz w:val="24"/>
          <w:szCs w:val="24"/>
        </w:rPr>
        <w:t xml:space="preserve">по состоянию на 01.03.2021 составляет </w:t>
      </w:r>
      <w:r w:rsidR="00C40A79" w:rsidRPr="00C40A79">
        <w:rPr>
          <w:rFonts w:ascii="Times New Roman" w:hAnsi="Times New Roman" w:cs="Times New Roman"/>
          <w:sz w:val="24"/>
          <w:szCs w:val="24"/>
        </w:rPr>
        <w:t>45</w:t>
      </w:r>
      <w:r w:rsidRPr="002C3C59">
        <w:rPr>
          <w:rFonts w:ascii="Times New Roman" w:hAnsi="Times New Roman" w:cs="Times New Roman"/>
          <w:sz w:val="24"/>
          <w:szCs w:val="24"/>
        </w:rPr>
        <w:t xml:space="preserve"> ед. (табл. </w:t>
      </w:r>
      <w:r w:rsidR="00C40A79" w:rsidRPr="006E04EA">
        <w:rPr>
          <w:rFonts w:ascii="Times New Roman" w:hAnsi="Times New Roman" w:cs="Times New Roman"/>
          <w:sz w:val="24"/>
          <w:szCs w:val="24"/>
        </w:rPr>
        <w:t>2</w:t>
      </w:r>
      <w:r w:rsidRPr="002C3C59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73204C" w:rsidRPr="006E04EA" w:rsidRDefault="0073204C" w:rsidP="0073204C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C40A79" w:rsidRPr="006E04EA">
        <w:rPr>
          <w:rFonts w:ascii="Times New Roman" w:hAnsi="Times New Roman" w:cs="Times New Roman"/>
          <w:sz w:val="24"/>
          <w:szCs w:val="24"/>
        </w:rPr>
        <w:t>2</w:t>
      </w:r>
    </w:p>
    <w:p w:rsidR="0073204C" w:rsidRPr="002C3C59" w:rsidRDefault="0073204C" w:rsidP="0073204C">
      <w:pPr>
        <w:jc w:val="center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>Сведения о количестве точек поставки электрической энергии</w:t>
      </w:r>
      <w:r w:rsidR="00C40A79">
        <w:rPr>
          <w:rFonts w:ascii="Times New Roman" w:hAnsi="Times New Roman" w:cs="Times New Roman"/>
          <w:sz w:val="24"/>
          <w:szCs w:val="24"/>
        </w:rPr>
        <w:t xml:space="preserve"> из сетей </w:t>
      </w:r>
      <w:r w:rsidR="00C40A79" w:rsidRPr="00C40A79">
        <w:rPr>
          <w:rFonts w:ascii="Times New Roman" w:hAnsi="Times New Roman" w:cs="Times New Roman"/>
          <w:sz w:val="24"/>
          <w:szCs w:val="24"/>
        </w:rPr>
        <w:t xml:space="preserve">ООО </w:t>
      </w:r>
      <w:r w:rsidR="00C40A79">
        <w:rPr>
          <w:rFonts w:ascii="Times New Roman" w:hAnsi="Times New Roman" w:cs="Times New Roman"/>
          <w:sz w:val="24"/>
          <w:szCs w:val="24"/>
        </w:rPr>
        <w:t>«</w:t>
      </w:r>
      <w:r w:rsidR="00C40A79" w:rsidRPr="00C40A79">
        <w:rPr>
          <w:rFonts w:ascii="Times New Roman" w:hAnsi="Times New Roman" w:cs="Times New Roman"/>
          <w:sz w:val="24"/>
          <w:szCs w:val="24"/>
        </w:rPr>
        <w:t>ЭСР</w:t>
      </w:r>
      <w:r w:rsidR="00C40A79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W w:w="9238" w:type="dxa"/>
        <w:tblLook w:val="04A0" w:firstRow="1" w:lastRow="0" w:firstColumn="1" w:lastColumn="0" w:noHBand="0" w:noVBand="1"/>
      </w:tblPr>
      <w:tblGrid>
        <w:gridCol w:w="3553"/>
        <w:gridCol w:w="1137"/>
        <w:gridCol w:w="1137"/>
        <w:gridCol w:w="1137"/>
        <w:gridCol w:w="1137"/>
        <w:gridCol w:w="1137"/>
      </w:tblGrid>
      <w:tr w:rsidR="00C40A79" w:rsidRPr="00C40A79" w:rsidTr="00C40A79">
        <w:trPr>
          <w:trHeight w:val="326"/>
        </w:trPr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 потребителей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СН-1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СН-2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НН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C40A79" w:rsidRPr="00C40A79" w:rsidTr="00C40A79">
        <w:trPr>
          <w:trHeight w:val="326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40A79" w:rsidRPr="00C40A79" w:rsidTr="00C40A79">
        <w:trPr>
          <w:trHeight w:val="326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потребители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</w:tr>
      <w:tr w:rsidR="00C40A79" w:rsidRPr="00C40A79" w:rsidTr="00C40A79">
        <w:trPr>
          <w:trHeight w:val="326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ССО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40A79" w:rsidRPr="00C40A79" w:rsidTr="00C40A79">
        <w:trPr>
          <w:trHeight w:val="326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</w:t>
            </w:r>
          </w:p>
        </w:tc>
      </w:tr>
    </w:tbl>
    <w:p w:rsidR="0073204C" w:rsidRPr="002C3C59" w:rsidRDefault="0073204C" w:rsidP="0073204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204C" w:rsidRPr="002C3C59" w:rsidRDefault="0073204C" w:rsidP="0073204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>Количество точек поставки, оснащенных автоматизированной информационной измерительной системой – 0 ед.</w:t>
      </w:r>
    </w:p>
    <w:p w:rsidR="0073204C" w:rsidRPr="002C3C59" w:rsidRDefault="0073204C" w:rsidP="0073204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>Количество точек поставки, не оснащенных автоматизированной информационной измерительной системой – 0 ед.</w:t>
      </w:r>
    </w:p>
    <w:p w:rsidR="0073204C" w:rsidRPr="002C3C59" w:rsidRDefault="0073204C" w:rsidP="0073204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>Количество точек поставки, оснащенных автоматизированной информационной измерительной системой с нарушением требований нормативной технической документации – 0 ед.</w:t>
      </w:r>
    </w:p>
    <w:p w:rsidR="0073204C" w:rsidRPr="002C3C59" w:rsidRDefault="0073204C" w:rsidP="007547EA">
      <w:pPr>
        <w:pStyle w:val="1"/>
        <w:spacing w:line="360" w:lineRule="auto"/>
        <w:ind w:firstLine="709"/>
        <w:jc w:val="both"/>
        <w:rPr>
          <w:color w:val="000000"/>
          <w:sz w:val="24"/>
          <w:szCs w:val="24"/>
        </w:rPr>
      </w:pPr>
    </w:p>
    <w:p w:rsidR="0073204C" w:rsidRPr="002C3C59" w:rsidRDefault="0073204C" w:rsidP="0073204C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3C59">
        <w:rPr>
          <w:rFonts w:ascii="Times New Roman" w:hAnsi="Times New Roman" w:cs="Times New Roman"/>
          <w:b/>
          <w:sz w:val="24"/>
          <w:szCs w:val="24"/>
        </w:rPr>
        <w:t>1.5. Сведения о количестве точек поставки энергетических ресурсов на хозяйственные нужды</w:t>
      </w:r>
    </w:p>
    <w:p w:rsidR="0073204C" w:rsidRPr="002C3C59" w:rsidRDefault="0073204C" w:rsidP="007320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>Точки поставки энергетических ресурсов на хозяйственные нужды ООО «</w:t>
      </w:r>
      <w:r w:rsidR="00050337">
        <w:rPr>
          <w:rFonts w:ascii="Times New Roman" w:hAnsi="Times New Roman" w:cs="Times New Roman"/>
          <w:sz w:val="24"/>
          <w:szCs w:val="24"/>
        </w:rPr>
        <w:t>ЭСР</w:t>
      </w:r>
      <w:r w:rsidRPr="002C3C59">
        <w:rPr>
          <w:rFonts w:ascii="Times New Roman" w:hAnsi="Times New Roman" w:cs="Times New Roman"/>
          <w:sz w:val="24"/>
          <w:szCs w:val="24"/>
        </w:rPr>
        <w:t>» отсутствуют.</w:t>
      </w:r>
    </w:p>
    <w:p w:rsidR="0073204C" w:rsidRPr="002C3C59" w:rsidRDefault="0073204C" w:rsidP="0073204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204C" w:rsidRPr="002C3C59" w:rsidRDefault="0073204C" w:rsidP="0073204C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3C59">
        <w:rPr>
          <w:rFonts w:ascii="Times New Roman" w:hAnsi="Times New Roman" w:cs="Times New Roman"/>
          <w:b/>
          <w:sz w:val="24"/>
          <w:szCs w:val="24"/>
        </w:rPr>
        <w:t>1.6. Сведения о потреблении используемых энергетических ресурсов</w:t>
      </w:r>
    </w:p>
    <w:p w:rsidR="0073204C" w:rsidRPr="002C3C59" w:rsidRDefault="0073204C" w:rsidP="007320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>В ООО «</w:t>
      </w:r>
      <w:r w:rsidR="00B2046C">
        <w:rPr>
          <w:rFonts w:ascii="Times New Roman" w:hAnsi="Times New Roman" w:cs="Times New Roman"/>
          <w:sz w:val="24"/>
          <w:szCs w:val="24"/>
        </w:rPr>
        <w:t>ЭСР</w:t>
      </w:r>
      <w:r w:rsidRPr="002C3C59">
        <w:rPr>
          <w:rFonts w:ascii="Times New Roman" w:hAnsi="Times New Roman" w:cs="Times New Roman"/>
          <w:sz w:val="24"/>
          <w:szCs w:val="24"/>
        </w:rPr>
        <w:t>» отсутствует потребление энергетических ресурсов на собственные нужды.</w:t>
      </w:r>
    </w:p>
    <w:p w:rsidR="0073204C" w:rsidRPr="002C3C59" w:rsidRDefault="0073204C" w:rsidP="0073204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204C" w:rsidRPr="002C3C59" w:rsidRDefault="0073204C" w:rsidP="0073204C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3C59">
        <w:rPr>
          <w:rFonts w:ascii="Times New Roman" w:hAnsi="Times New Roman" w:cs="Times New Roman"/>
          <w:b/>
          <w:sz w:val="24"/>
          <w:szCs w:val="24"/>
        </w:rPr>
        <w:t>1.7. Показатели баланса электрической энергии</w:t>
      </w:r>
    </w:p>
    <w:p w:rsidR="0073204C" w:rsidRPr="002C3C59" w:rsidRDefault="0073204C" w:rsidP="007320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>Плановые показатели баланса электрической энергии ООО «</w:t>
      </w:r>
      <w:r w:rsidR="00B2046C">
        <w:rPr>
          <w:rFonts w:ascii="Times New Roman" w:hAnsi="Times New Roman" w:cs="Times New Roman"/>
          <w:sz w:val="24"/>
          <w:szCs w:val="24"/>
        </w:rPr>
        <w:t>ЭСР</w:t>
      </w:r>
      <w:r w:rsidRPr="002C3C59">
        <w:rPr>
          <w:rFonts w:ascii="Times New Roman" w:hAnsi="Times New Roman" w:cs="Times New Roman"/>
          <w:sz w:val="24"/>
          <w:szCs w:val="24"/>
        </w:rPr>
        <w:t xml:space="preserve">» на 2021 г.  приведены в таблице </w:t>
      </w:r>
      <w:r w:rsidR="006E04EA" w:rsidRPr="006C3546">
        <w:rPr>
          <w:rFonts w:ascii="Times New Roman" w:hAnsi="Times New Roman" w:cs="Times New Roman"/>
          <w:sz w:val="24"/>
          <w:szCs w:val="24"/>
        </w:rPr>
        <w:t>3</w:t>
      </w:r>
      <w:r w:rsidRPr="002C3C59">
        <w:rPr>
          <w:rFonts w:ascii="Times New Roman" w:hAnsi="Times New Roman" w:cs="Times New Roman"/>
          <w:sz w:val="24"/>
          <w:szCs w:val="24"/>
        </w:rPr>
        <w:t>.</w:t>
      </w:r>
    </w:p>
    <w:p w:rsidR="0073204C" w:rsidRPr="002C3C59" w:rsidRDefault="0073204C" w:rsidP="0073204C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 w:rsidR="006E04EA" w:rsidRPr="006C3546">
        <w:rPr>
          <w:rFonts w:ascii="Times New Roman" w:hAnsi="Times New Roman" w:cs="Times New Roman"/>
          <w:sz w:val="24"/>
          <w:szCs w:val="24"/>
        </w:rPr>
        <w:t>3</w:t>
      </w:r>
    </w:p>
    <w:p w:rsidR="0073204C" w:rsidRPr="002C3C59" w:rsidRDefault="0073204C" w:rsidP="007320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>Баланс электрической энергии ООО «</w:t>
      </w:r>
      <w:r w:rsidR="00B2046C">
        <w:rPr>
          <w:rFonts w:ascii="Times New Roman" w:hAnsi="Times New Roman" w:cs="Times New Roman"/>
          <w:sz w:val="24"/>
          <w:szCs w:val="24"/>
        </w:rPr>
        <w:t>ЭСР</w:t>
      </w:r>
      <w:r w:rsidRPr="002C3C59">
        <w:rPr>
          <w:rFonts w:ascii="Times New Roman" w:hAnsi="Times New Roman" w:cs="Times New Roman"/>
          <w:sz w:val="24"/>
          <w:szCs w:val="24"/>
        </w:rPr>
        <w:t>» на 2021 г.</w:t>
      </w:r>
    </w:p>
    <w:tbl>
      <w:tblPr>
        <w:tblW w:w="9373" w:type="dxa"/>
        <w:tblLook w:val="04A0" w:firstRow="1" w:lastRow="0" w:firstColumn="1" w:lastColumn="0" w:noHBand="0" w:noVBand="1"/>
      </w:tblPr>
      <w:tblGrid>
        <w:gridCol w:w="756"/>
        <w:gridCol w:w="2437"/>
        <w:gridCol w:w="885"/>
        <w:gridCol w:w="1175"/>
        <w:gridCol w:w="885"/>
        <w:gridCol w:w="1175"/>
        <w:gridCol w:w="885"/>
        <w:gridCol w:w="1175"/>
      </w:tblGrid>
      <w:tr w:rsidR="00C40A79" w:rsidRPr="00C40A79" w:rsidTr="00C40A79">
        <w:trPr>
          <w:trHeight w:val="311"/>
        </w:trPr>
        <w:tc>
          <w:tcPr>
            <w:tcW w:w="7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№</w:t>
            </w:r>
          </w:p>
        </w:tc>
        <w:tc>
          <w:tcPr>
            <w:tcW w:w="251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Наименование показателя</w:t>
            </w:r>
          </w:p>
        </w:tc>
        <w:tc>
          <w:tcPr>
            <w:tcW w:w="202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 полугодие 2021 г.</w:t>
            </w:r>
          </w:p>
        </w:tc>
        <w:tc>
          <w:tcPr>
            <w:tcW w:w="202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 полугодие 2021 г.</w:t>
            </w:r>
          </w:p>
        </w:tc>
        <w:tc>
          <w:tcPr>
            <w:tcW w:w="202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2021 г.</w:t>
            </w:r>
          </w:p>
        </w:tc>
      </w:tr>
      <w:tr w:rsidR="00C40A79" w:rsidRPr="00C40A79" w:rsidTr="00C40A79">
        <w:trPr>
          <w:trHeight w:val="1022"/>
        </w:trPr>
        <w:tc>
          <w:tcPr>
            <w:tcW w:w="7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Отпуск ЭЭ, тыс. </w:t>
            </w:r>
            <w:proofErr w:type="spellStart"/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кВт·ч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Заявленная мощность, МВт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Отпуск ЭЭ, тыс. </w:t>
            </w:r>
            <w:proofErr w:type="spellStart"/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кВт·ч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Заявленная мощность, МВт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Отпуск ЭЭ, тыс. </w:t>
            </w:r>
            <w:proofErr w:type="spellStart"/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кВт·ч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Заявленная мощность, МВт</w:t>
            </w:r>
          </w:p>
        </w:tc>
      </w:tr>
      <w:tr w:rsidR="00C40A79" w:rsidRPr="00C40A79" w:rsidTr="00C40A79">
        <w:trPr>
          <w:trHeight w:val="311"/>
        </w:trPr>
        <w:tc>
          <w:tcPr>
            <w:tcW w:w="7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4</w:t>
            </w:r>
          </w:p>
        </w:tc>
      </w:tr>
      <w:tr w:rsidR="00C40A79" w:rsidRPr="00C40A79" w:rsidTr="00C40A79">
        <w:trPr>
          <w:trHeight w:val="518"/>
        </w:trPr>
        <w:tc>
          <w:tcPr>
            <w:tcW w:w="7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Поступление электроэнергии в сеть - всего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188,18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59,29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189,76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63,81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377,94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61,55</w:t>
            </w:r>
          </w:p>
        </w:tc>
      </w:tr>
      <w:tr w:rsidR="00C40A79" w:rsidRPr="00C40A79" w:rsidTr="00C40A79">
        <w:trPr>
          <w:trHeight w:val="311"/>
        </w:trPr>
        <w:tc>
          <w:tcPr>
            <w:tcW w:w="7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в </w:t>
            </w:r>
            <w:proofErr w:type="spellStart"/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т.ч</w:t>
            </w:r>
            <w:proofErr w:type="spellEnd"/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 из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0,00</w:t>
            </w:r>
          </w:p>
        </w:tc>
      </w:tr>
      <w:tr w:rsidR="00C40A79" w:rsidRPr="00C40A79" w:rsidTr="00C40A79">
        <w:trPr>
          <w:trHeight w:val="311"/>
        </w:trPr>
        <w:tc>
          <w:tcPr>
            <w:tcW w:w="7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1.1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не сетевых организаций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119,64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34,62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118,14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38,64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237,78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36,63</w:t>
            </w:r>
          </w:p>
        </w:tc>
      </w:tr>
      <w:tr w:rsidR="00C40A79" w:rsidRPr="00C40A79" w:rsidTr="00C40A79">
        <w:trPr>
          <w:trHeight w:val="311"/>
        </w:trPr>
        <w:tc>
          <w:tcPr>
            <w:tcW w:w="7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1.2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в </w:t>
            </w:r>
            <w:proofErr w:type="spellStart"/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т.ч</w:t>
            </w:r>
            <w:proofErr w:type="spellEnd"/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 с шин генерации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0,00</w:t>
            </w:r>
          </w:p>
        </w:tc>
      </w:tr>
      <w:tr w:rsidR="00C40A79" w:rsidRPr="00C40A79" w:rsidTr="00C40A79">
        <w:trPr>
          <w:trHeight w:val="311"/>
        </w:trPr>
        <w:tc>
          <w:tcPr>
            <w:tcW w:w="7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1.3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сетевых организаций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68,54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24,67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71,62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25,17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140,16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24,92</w:t>
            </w:r>
          </w:p>
        </w:tc>
      </w:tr>
      <w:tr w:rsidR="00C40A79" w:rsidRPr="00C40A79" w:rsidTr="00C40A79">
        <w:trPr>
          <w:trHeight w:val="311"/>
        </w:trPr>
        <w:tc>
          <w:tcPr>
            <w:tcW w:w="7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в </w:t>
            </w:r>
            <w:proofErr w:type="spellStart"/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т.ч</w:t>
            </w:r>
            <w:proofErr w:type="spellEnd"/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 из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0,00</w:t>
            </w:r>
          </w:p>
        </w:tc>
      </w:tr>
      <w:tr w:rsidR="00C40A79" w:rsidRPr="00C40A79" w:rsidTr="00C40A79">
        <w:trPr>
          <w:trHeight w:val="311"/>
        </w:trPr>
        <w:tc>
          <w:tcPr>
            <w:tcW w:w="7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Потери электроэнергии - всего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6,16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6,19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12,36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0,00</w:t>
            </w:r>
          </w:p>
        </w:tc>
      </w:tr>
      <w:tr w:rsidR="00C40A79" w:rsidRPr="00C40A79" w:rsidTr="00C40A79">
        <w:trPr>
          <w:trHeight w:val="770"/>
        </w:trPr>
        <w:tc>
          <w:tcPr>
            <w:tcW w:w="7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Отпуск (передача) электроэнергии сетевыми предприятиями - всего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182,02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59,28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183,56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63,81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365,58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61,55</w:t>
            </w:r>
          </w:p>
        </w:tc>
      </w:tr>
      <w:tr w:rsidR="00C40A79" w:rsidRPr="00C40A79" w:rsidTr="00C40A79">
        <w:trPr>
          <w:trHeight w:val="311"/>
        </w:trPr>
        <w:tc>
          <w:tcPr>
            <w:tcW w:w="7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в </w:t>
            </w:r>
            <w:proofErr w:type="spellStart"/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т.ч</w:t>
            </w:r>
            <w:proofErr w:type="spellEnd"/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0,00</w:t>
            </w:r>
          </w:p>
        </w:tc>
      </w:tr>
      <w:tr w:rsidR="00C40A79" w:rsidRPr="00C40A79" w:rsidTr="00C40A79">
        <w:trPr>
          <w:trHeight w:val="311"/>
        </w:trPr>
        <w:tc>
          <w:tcPr>
            <w:tcW w:w="7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3.1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не сетевым организациям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96,53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38,12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98,10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38,70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194,63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38,41</w:t>
            </w:r>
          </w:p>
        </w:tc>
      </w:tr>
      <w:tr w:rsidR="00C40A79" w:rsidRPr="00C40A79" w:rsidTr="00C40A79">
        <w:trPr>
          <w:trHeight w:val="311"/>
        </w:trPr>
        <w:tc>
          <w:tcPr>
            <w:tcW w:w="7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3.2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сетевым организациям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85,49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21,17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85,46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25,12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170,95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0A79" w:rsidRPr="00C40A79" w:rsidRDefault="00C40A79" w:rsidP="00C40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40A7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23,14</w:t>
            </w:r>
          </w:p>
        </w:tc>
      </w:tr>
    </w:tbl>
    <w:p w:rsidR="0073204C" w:rsidRPr="002C3C59" w:rsidRDefault="0073204C" w:rsidP="0073204C">
      <w:pPr>
        <w:rPr>
          <w:rFonts w:ascii="Times New Roman" w:hAnsi="Times New Roman" w:cs="Times New Roman"/>
          <w:sz w:val="24"/>
          <w:szCs w:val="24"/>
        </w:rPr>
      </w:pPr>
    </w:p>
    <w:p w:rsidR="0073204C" w:rsidRPr="002C3C59" w:rsidRDefault="0073204C" w:rsidP="0073204C">
      <w:pPr>
        <w:rPr>
          <w:rFonts w:ascii="Times New Roman" w:hAnsi="Times New Roman" w:cs="Times New Roman"/>
          <w:sz w:val="24"/>
          <w:szCs w:val="24"/>
        </w:rPr>
      </w:pPr>
    </w:p>
    <w:p w:rsidR="0073204C" w:rsidRPr="002C3C59" w:rsidRDefault="0073204C" w:rsidP="007320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C59">
        <w:rPr>
          <w:rFonts w:ascii="Times New Roman" w:hAnsi="Times New Roman" w:cs="Times New Roman"/>
          <w:b/>
          <w:sz w:val="24"/>
          <w:szCs w:val="24"/>
        </w:rPr>
        <w:t>2. Текущее состояние в области энергосбережения и повышения энергетической эффективности организации</w:t>
      </w:r>
    </w:p>
    <w:p w:rsidR="00A53FDA" w:rsidRPr="002C3C59" w:rsidRDefault="00A53FDA" w:rsidP="004E299B">
      <w:pPr>
        <w:pStyle w:val="1"/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2C3C59">
        <w:rPr>
          <w:color w:val="000000"/>
          <w:sz w:val="24"/>
          <w:szCs w:val="24"/>
        </w:rPr>
        <w:t>ООО «ЭСР» - это молодая развивающаяся компания, стратегической целью которой является, в первую очередь, обеспечение надежного, качественного и бесперебойного электроснабжения всех категорий потребителей, подключенных к собственной сети, и исключения аварийных отключений и потерь электроэнергии.</w:t>
      </w:r>
    </w:p>
    <w:p w:rsidR="00D15969" w:rsidRPr="002C3C59" w:rsidRDefault="00D15969" w:rsidP="00D15969">
      <w:pPr>
        <w:pStyle w:val="1"/>
        <w:spacing w:line="360" w:lineRule="auto"/>
        <w:ind w:firstLine="709"/>
        <w:jc w:val="both"/>
      </w:pPr>
      <w:r w:rsidRPr="002C3C59">
        <w:rPr>
          <w:color w:val="000000"/>
          <w:sz w:val="24"/>
          <w:szCs w:val="24"/>
        </w:rPr>
        <w:t xml:space="preserve">Одной из причин, характеризующих нынешнее удовлетворительное состояние электроснабжения объектов является, во-первых, длительное отсутствие выделения средств из бюджета собственников основной доли объектов </w:t>
      </w:r>
      <w:proofErr w:type="spellStart"/>
      <w:r w:rsidRPr="002C3C59">
        <w:rPr>
          <w:color w:val="000000"/>
          <w:sz w:val="24"/>
          <w:szCs w:val="24"/>
        </w:rPr>
        <w:t>электпосетевого</w:t>
      </w:r>
      <w:proofErr w:type="spellEnd"/>
      <w:r w:rsidRPr="002C3C59">
        <w:rPr>
          <w:color w:val="000000"/>
          <w:sz w:val="24"/>
          <w:szCs w:val="24"/>
        </w:rPr>
        <w:t xml:space="preserve"> хозяйства ныне находящегося на балансе ООО «ЭСР», а именно: ПАО </w:t>
      </w:r>
      <w:r w:rsidR="00383920">
        <w:rPr>
          <w:color w:val="000000"/>
          <w:sz w:val="24"/>
          <w:szCs w:val="24"/>
        </w:rPr>
        <w:t>«</w:t>
      </w:r>
      <w:proofErr w:type="spellStart"/>
      <w:r w:rsidR="00383920">
        <w:rPr>
          <w:color w:val="000000"/>
          <w:sz w:val="24"/>
          <w:szCs w:val="24"/>
        </w:rPr>
        <w:t>Промтрактор</w:t>
      </w:r>
      <w:proofErr w:type="spellEnd"/>
      <w:r w:rsidR="00383920">
        <w:rPr>
          <w:color w:val="000000"/>
          <w:sz w:val="24"/>
          <w:szCs w:val="24"/>
        </w:rPr>
        <w:t>», АО «</w:t>
      </w:r>
      <w:proofErr w:type="spellStart"/>
      <w:r w:rsidR="00383920">
        <w:rPr>
          <w:color w:val="000000"/>
          <w:sz w:val="24"/>
          <w:szCs w:val="24"/>
        </w:rPr>
        <w:t>Промтрактор</w:t>
      </w:r>
      <w:proofErr w:type="spellEnd"/>
      <w:r w:rsidR="00383920">
        <w:rPr>
          <w:color w:val="000000"/>
          <w:sz w:val="24"/>
          <w:szCs w:val="24"/>
        </w:rPr>
        <w:t>-</w:t>
      </w:r>
      <w:r w:rsidRPr="002C3C59">
        <w:rPr>
          <w:color w:val="000000"/>
          <w:sz w:val="24"/>
          <w:szCs w:val="24"/>
        </w:rPr>
        <w:t xml:space="preserve">Вагон» и АО «ЧАЗ». В связи с вышесказанным достаточно длительный период времени объекты электроснабжения оставались без проведения должного объема работ по их ремонту и обслуживанию. Изношенность системы электроснабжения привела к росту потерь электроэнергии выше нормативного уровня. В условии растущих требований к росту </w:t>
      </w:r>
      <w:proofErr w:type="spellStart"/>
      <w:r w:rsidRPr="002C3C59">
        <w:rPr>
          <w:color w:val="000000"/>
          <w:sz w:val="24"/>
          <w:szCs w:val="24"/>
        </w:rPr>
        <w:t>энергоэффективности</w:t>
      </w:r>
      <w:proofErr w:type="spellEnd"/>
      <w:r w:rsidRPr="002C3C59">
        <w:rPr>
          <w:color w:val="000000"/>
          <w:sz w:val="24"/>
          <w:szCs w:val="24"/>
        </w:rPr>
        <w:t xml:space="preserve">, для получения наибольшего эффекта, </w:t>
      </w:r>
      <w:r w:rsidRPr="002C3C59">
        <w:rPr>
          <w:color w:val="000000"/>
          <w:sz w:val="24"/>
          <w:szCs w:val="24"/>
        </w:rPr>
        <w:lastRenderedPageBreak/>
        <w:t>энергосберегающие мероприятия должны проводиться на этапе выработки и передачи энергоресурсов, в связи с этим, в настоящее время для района сферы влияния ООО «ЭСР» наиболее остро встает вопрос о снижении потерь электрической энергии при ее передаче по электрическим сетям.</w:t>
      </w:r>
    </w:p>
    <w:p w:rsidR="00A53FDA" w:rsidRPr="002C3C59" w:rsidRDefault="00A53FDA" w:rsidP="004E299B">
      <w:pPr>
        <w:pStyle w:val="1"/>
        <w:spacing w:line="360" w:lineRule="auto"/>
        <w:ind w:firstLine="709"/>
        <w:jc w:val="both"/>
      </w:pPr>
      <w:r w:rsidRPr="002C3C59">
        <w:rPr>
          <w:color w:val="000000"/>
          <w:sz w:val="24"/>
          <w:szCs w:val="24"/>
        </w:rPr>
        <w:t>Основное внимание в компании «ЭСР» уделяется работе по обеспечению качественной и бесперебойной электроэнергией промышленных предприятий, иных коммерческих и бюджетных потребителей, а также населения и категорий, к ним приравненных. Учитывая наличие в составе потребителей промышленных предприятий МИГ КТЗ, делающих упор на развитие энергоемкого производства, компания ООО «ЭСР» имеет хорошие перспективы для быстрого развития.</w:t>
      </w:r>
    </w:p>
    <w:p w:rsidR="0073204C" w:rsidRPr="002C3C59" w:rsidRDefault="0073204C" w:rsidP="004E299B">
      <w:pPr>
        <w:pStyle w:val="1"/>
        <w:spacing w:line="360" w:lineRule="auto"/>
        <w:ind w:firstLine="709"/>
        <w:jc w:val="both"/>
        <w:rPr>
          <w:color w:val="000000"/>
          <w:sz w:val="24"/>
          <w:szCs w:val="24"/>
        </w:rPr>
      </w:pPr>
    </w:p>
    <w:p w:rsidR="0073204C" w:rsidRPr="002C3C59" w:rsidRDefault="0073204C" w:rsidP="007320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C59">
        <w:rPr>
          <w:rFonts w:ascii="Times New Roman" w:hAnsi="Times New Roman" w:cs="Times New Roman"/>
          <w:b/>
          <w:sz w:val="24"/>
          <w:szCs w:val="24"/>
        </w:rPr>
        <w:t>3. Информация о достигнутых результатах в области энергосбережения и повышения энергетической эффективности организации за последние 5 лет</w:t>
      </w:r>
    </w:p>
    <w:p w:rsidR="0073204C" w:rsidRDefault="006C3546" w:rsidP="006C3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546">
        <w:rPr>
          <w:rFonts w:ascii="Times New Roman" w:hAnsi="Times New Roman" w:cs="Times New Roman"/>
          <w:sz w:val="24"/>
          <w:szCs w:val="24"/>
        </w:rPr>
        <w:t>Информация о достигнутых результатах в области энергосбережения и повышения энергетической эффективности ООО «ЭСР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6C3546">
        <w:rPr>
          <w:rFonts w:ascii="Times New Roman" w:hAnsi="Times New Roman" w:cs="Times New Roman"/>
          <w:sz w:val="24"/>
          <w:szCs w:val="24"/>
        </w:rPr>
        <w:t xml:space="preserve"> за последние 5 лет</w:t>
      </w:r>
      <w:r>
        <w:rPr>
          <w:rFonts w:ascii="Times New Roman" w:hAnsi="Times New Roman" w:cs="Times New Roman"/>
          <w:sz w:val="24"/>
          <w:szCs w:val="24"/>
        </w:rPr>
        <w:t xml:space="preserve"> отсутствует.</w:t>
      </w:r>
    </w:p>
    <w:p w:rsidR="006C3546" w:rsidRPr="002C3C59" w:rsidRDefault="006C3546" w:rsidP="0073204C">
      <w:pPr>
        <w:rPr>
          <w:rFonts w:ascii="Times New Roman" w:hAnsi="Times New Roman" w:cs="Times New Roman"/>
          <w:sz w:val="24"/>
          <w:szCs w:val="24"/>
        </w:rPr>
      </w:pPr>
    </w:p>
    <w:p w:rsidR="0073204C" w:rsidRPr="002C3C59" w:rsidRDefault="0073204C" w:rsidP="007320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C59">
        <w:rPr>
          <w:rFonts w:ascii="Times New Roman" w:hAnsi="Times New Roman" w:cs="Times New Roman"/>
          <w:b/>
          <w:sz w:val="24"/>
          <w:szCs w:val="24"/>
        </w:rPr>
        <w:t>4. Сравнение показателей деятельности организации с компаниями, достигшими наилучших показателей в аналогичной сфере деятельности, из числа российских и зарубежных компаний</w:t>
      </w:r>
    </w:p>
    <w:p w:rsidR="0073204C" w:rsidRPr="002C3C59" w:rsidRDefault="0073204C" w:rsidP="007320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>По состоянию на 01.03.2021 г. показатели деятельности ООО «</w:t>
      </w:r>
      <w:r w:rsidR="00383920">
        <w:rPr>
          <w:rFonts w:ascii="Times New Roman" w:hAnsi="Times New Roman" w:cs="Times New Roman"/>
          <w:sz w:val="24"/>
          <w:szCs w:val="24"/>
        </w:rPr>
        <w:t>ЭСР</w:t>
      </w:r>
      <w:r w:rsidRPr="002C3C59">
        <w:rPr>
          <w:rFonts w:ascii="Times New Roman" w:hAnsi="Times New Roman" w:cs="Times New Roman"/>
          <w:sz w:val="24"/>
          <w:szCs w:val="24"/>
        </w:rPr>
        <w:t>» отсутствуют.</w:t>
      </w:r>
    </w:p>
    <w:p w:rsidR="0073204C" w:rsidRPr="002C3C59" w:rsidRDefault="0073204C" w:rsidP="0073204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204C" w:rsidRPr="002C3C59" w:rsidRDefault="0073204C" w:rsidP="007320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C59">
        <w:rPr>
          <w:rFonts w:ascii="Times New Roman" w:hAnsi="Times New Roman" w:cs="Times New Roman"/>
          <w:b/>
          <w:sz w:val="24"/>
          <w:szCs w:val="24"/>
        </w:rPr>
        <w:t>5. Экономические показатели программы организации</w:t>
      </w:r>
    </w:p>
    <w:p w:rsidR="0073204C" w:rsidRPr="002C3C59" w:rsidRDefault="0073204C" w:rsidP="007320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>В 2022-2026 гг. общий объем финансирования программ</w:t>
      </w:r>
      <w:r w:rsidR="00383920">
        <w:rPr>
          <w:rFonts w:ascii="Times New Roman" w:hAnsi="Times New Roman" w:cs="Times New Roman"/>
          <w:sz w:val="24"/>
          <w:szCs w:val="24"/>
        </w:rPr>
        <w:t>ы</w:t>
      </w:r>
      <w:r w:rsidRPr="002C3C59">
        <w:rPr>
          <w:rFonts w:ascii="Times New Roman" w:hAnsi="Times New Roman" w:cs="Times New Roman"/>
          <w:sz w:val="24"/>
          <w:szCs w:val="24"/>
        </w:rPr>
        <w:t xml:space="preserve"> энергосбережения и повышения энергетической эффективности ООО «</w:t>
      </w:r>
      <w:r w:rsidR="00383920">
        <w:rPr>
          <w:rFonts w:ascii="Times New Roman" w:hAnsi="Times New Roman" w:cs="Times New Roman"/>
          <w:sz w:val="24"/>
          <w:szCs w:val="24"/>
        </w:rPr>
        <w:t>ЭСР</w:t>
      </w:r>
      <w:r w:rsidRPr="002C3C59">
        <w:rPr>
          <w:rFonts w:ascii="Times New Roman" w:hAnsi="Times New Roman" w:cs="Times New Roman"/>
          <w:sz w:val="24"/>
          <w:szCs w:val="24"/>
        </w:rPr>
        <w:t xml:space="preserve">» за счет всех источников финансирования составит </w:t>
      </w:r>
      <w:r w:rsidR="0052195C">
        <w:rPr>
          <w:rFonts w:ascii="Times New Roman" w:hAnsi="Times New Roman" w:cs="Times New Roman"/>
          <w:sz w:val="24"/>
          <w:szCs w:val="24"/>
        </w:rPr>
        <w:t>4 333,63</w:t>
      </w:r>
      <w:r w:rsidRPr="002C3C59">
        <w:rPr>
          <w:rFonts w:ascii="Times New Roman" w:hAnsi="Times New Roman" w:cs="Times New Roman"/>
          <w:sz w:val="24"/>
          <w:szCs w:val="24"/>
        </w:rPr>
        <w:t xml:space="preserve"> тыс. руб. (без НДС), в том числе: </w:t>
      </w:r>
    </w:p>
    <w:p w:rsidR="0073204C" w:rsidRPr="002C3C59" w:rsidRDefault="0073204C" w:rsidP="0073204C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>за счет федерального бюджета – 0 тыс. руб.</w:t>
      </w:r>
    </w:p>
    <w:p w:rsidR="0073204C" w:rsidRPr="002C3C59" w:rsidRDefault="0073204C" w:rsidP="0073204C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>за счет бюджета субъекта Российской Федерации – 0 тыс. руб.</w:t>
      </w:r>
    </w:p>
    <w:p w:rsidR="0073204C" w:rsidRPr="002C3C59" w:rsidRDefault="0073204C" w:rsidP="0073204C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 xml:space="preserve">за счет собственных средств – </w:t>
      </w:r>
      <w:r w:rsidR="0052195C">
        <w:rPr>
          <w:rFonts w:ascii="Times New Roman" w:hAnsi="Times New Roman" w:cs="Times New Roman"/>
          <w:sz w:val="24"/>
          <w:szCs w:val="24"/>
        </w:rPr>
        <w:t>4 333,63</w:t>
      </w:r>
      <w:r w:rsidRPr="002C3C59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73204C" w:rsidRPr="002C3C59" w:rsidRDefault="0073204C" w:rsidP="0073204C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 xml:space="preserve">за счет иных источников ИИ - 0 тыс. руб. (табл. </w:t>
      </w:r>
      <w:r w:rsidR="006E04EA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2C3C59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73204C" w:rsidRDefault="0073204C" w:rsidP="007320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04EA" w:rsidRDefault="006E04EA" w:rsidP="007320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04EA" w:rsidRDefault="006E04EA" w:rsidP="007320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04EA" w:rsidRDefault="006E04EA" w:rsidP="007320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5984" w:rsidRDefault="00575984" w:rsidP="007320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04EA" w:rsidRPr="002C3C59" w:rsidRDefault="006E04EA" w:rsidP="007320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204C" w:rsidRPr="006E04EA" w:rsidRDefault="0073204C" w:rsidP="0073204C">
      <w:pPr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2C3C59"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 w:rsidR="006E04EA">
        <w:rPr>
          <w:rFonts w:ascii="Times New Roman" w:hAnsi="Times New Roman" w:cs="Times New Roman"/>
          <w:sz w:val="24"/>
          <w:szCs w:val="24"/>
          <w:lang w:val="en-US"/>
        </w:rPr>
        <w:t>4</w:t>
      </w:r>
    </w:p>
    <w:p w:rsidR="0073204C" w:rsidRPr="002C3C59" w:rsidRDefault="0073204C" w:rsidP="0073204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>Источники финансирования программы энергосбережения и повышения энергетической эффективности ООО «</w:t>
      </w:r>
      <w:r w:rsidR="0052195C">
        <w:rPr>
          <w:rFonts w:ascii="Times New Roman" w:hAnsi="Times New Roman" w:cs="Times New Roman"/>
          <w:sz w:val="24"/>
          <w:szCs w:val="24"/>
        </w:rPr>
        <w:t>ЭСР</w:t>
      </w:r>
      <w:r w:rsidRPr="002C3C59">
        <w:rPr>
          <w:rFonts w:ascii="Times New Roman" w:hAnsi="Times New Roman" w:cs="Times New Roman"/>
          <w:sz w:val="24"/>
          <w:szCs w:val="24"/>
        </w:rPr>
        <w:t>»</w:t>
      </w:r>
    </w:p>
    <w:p w:rsidR="0073204C" w:rsidRPr="002C3C59" w:rsidRDefault="0073204C" w:rsidP="007320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40" w:type="dxa"/>
        <w:tblLook w:val="04A0" w:firstRow="1" w:lastRow="0" w:firstColumn="1" w:lastColumn="0" w:noHBand="0" w:noVBand="1"/>
      </w:tblPr>
      <w:tblGrid>
        <w:gridCol w:w="797"/>
        <w:gridCol w:w="3018"/>
        <w:gridCol w:w="1000"/>
        <w:gridCol w:w="904"/>
        <w:gridCol w:w="904"/>
        <w:gridCol w:w="904"/>
        <w:gridCol w:w="904"/>
        <w:gridCol w:w="1009"/>
      </w:tblGrid>
      <w:tr w:rsidR="0073204C" w:rsidRPr="002C3C59" w:rsidTr="004B168E">
        <w:trPr>
          <w:trHeight w:val="120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</w:tr>
      <w:tr w:rsidR="0073204C" w:rsidRPr="002C3C59" w:rsidTr="004B168E">
        <w:trPr>
          <w:trHeight w:val="31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</w:t>
            </w:r>
          </w:p>
        </w:tc>
      </w:tr>
      <w:tr w:rsidR="0073204C" w:rsidRPr="002C3C59" w:rsidTr="004B168E">
        <w:trPr>
          <w:trHeight w:val="615"/>
        </w:trPr>
        <w:tc>
          <w:tcPr>
            <w:tcW w:w="3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 программы - 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04C" w:rsidRPr="002C3C59" w:rsidRDefault="0052195C" w:rsidP="0052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</w:t>
            </w: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04C" w:rsidRPr="002C3C59" w:rsidRDefault="0052195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</w:t>
            </w: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04C" w:rsidRPr="002C3C59" w:rsidRDefault="0052195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</w:t>
            </w: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04C" w:rsidRPr="002C3C59" w:rsidRDefault="0052195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</w:t>
            </w: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04C" w:rsidRPr="002C3C59" w:rsidRDefault="0052195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</w:t>
            </w: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04C" w:rsidRPr="002C3C59" w:rsidRDefault="0052195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4 333,63</w:t>
            </w:r>
          </w:p>
        </w:tc>
      </w:tr>
      <w:tr w:rsidR="0052195C" w:rsidRPr="002C3C59" w:rsidTr="004B168E">
        <w:trPr>
          <w:trHeight w:val="31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95C" w:rsidRPr="002C3C59" w:rsidRDefault="0052195C" w:rsidP="0052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3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95C" w:rsidRPr="002C3C59" w:rsidRDefault="0052195C" w:rsidP="00521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всего,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95C" w:rsidRPr="002C3C59" w:rsidRDefault="0052195C" w:rsidP="0052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</w:t>
            </w: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95C" w:rsidRPr="002C3C59" w:rsidRDefault="0052195C" w:rsidP="0052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</w:t>
            </w: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95C" w:rsidRPr="002C3C59" w:rsidRDefault="0052195C" w:rsidP="0052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</w:t>
            </w: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95C" w:rsidRPr="002C3C59" w:rsidRDefault="0052195C" w:rsidP="0052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</w:t>
            </w: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95C" w:rsidRPr="002C3C59" w:rsidRDefault="0052195C" w:rsidP="0052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</w:t>
            </w: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95C" w:rsidRPr="002C3C59" w:rsidRDefault="0052195C" w:rsidP="0052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4 333,63</w:t>
            </w:r>
          </w:p>
        </w:tc>
      </w:tr>
      <w:tr w:rsidR="0052195C" w:rsidRPr="002C3C59" w:rsidTr="004B168E">
        <w:trPr>
          <w:trHeight w:val="31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95C" w:rsidRPr="002C3C59" w:rsidRDefault="0052195C" w:rsidP="0052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95C" w:rsidRPr="002C3C59" w:rsidRDefault="0052195C" w:rsidP="0052195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Прибыль, направляемая на инвестиции,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95C" w:rsidRPr="002C3C59" w:rsidRDefault="0052195C" w:rsidP="0052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</w:t>
            </w: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95C" w:rsidRPr="002C3C59" w:rsidRDefault="0052195C" w:rsidP="0052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</w:t>
            </w: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95C" w:rsidRPr="002C3C59" w:rsidRDefault="0052195C" w:rsidP="0052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</w:t>
            </w: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95C" w:rsidRPr="002C3C59" w:rsidRDefault="0052195C" w:rsidP="0052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</w:t>
            </w: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95C" w:rsidRPr="002C3C59" w:rsidRDefault="0052195C" w:rsidP="0052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</w:t>
            </w: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95C" w:rsidRPr="002C3C59" w:rsidRDefault="0052195C" w:rsidP="0052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4 333,63</w:t>
            </w:r>
          </w:p>
        </w:tc>
      </w:tr>
      <w:tr w:rsidR="0052195C" w:rsidRPr="002C3C59" w:rsidTr="004B168E">
        <w:trPr>
          <w:trHeight w:val="63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95C" w:rsidRPr="002C3C59" w:rsidRDefault="0052195C" w:rsidP="0052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95C" w:rsidRPr="002C3C59" w:rsidRDefault="0052195C" w:rsidP="0052195C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полученная от реализации продукции и оказанных услуг по регулируемым ценам (тарифам):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95C" w:rsidRPr="002C3C59" w:rsidRDefault="0052195C" w:rsidP="0052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</w:t>
            </w: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95C" w:rsidRPr="002C3C59" w:rsidRDefault="0052195C" w:rsidP="0052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</w:t>
            </w: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95C" w:rsidRPr="002C3C59" w:rsidRDefault="0052195C" w:rsidP="0052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</w:t>
            </w: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95C" w:rsidRPr="002C3C59" w:rsidRDefault="0052195C" w:rsidP="0052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</w:t>
            </w: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95C" w:rsidRPr="002C3C59" w:rsidRDefault="0052195C" w:rsidP="0052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</w:t>
            </w: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95C" w:rsidRPr="002C3C59" w:rsidRDefault="0052195C" w:rsidP="0052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4 333,63</w:t>
            </w:r>
          </w:p>
        </w:tc>
      </w:tr>
      <w:tr w:rsidR="0052195C" w:rsidRPr="002C3C59" w:rsidTr="004B168E">
        <w:trPr>
          <w:trHeight w:val="31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95C" w:rsidRPr="002C3C59" w:rsidRDefault="0052195C" w:rsidP="0052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1.1.1.3</w:t>
            </w:r>
          </w:p>
        </w:tc>
        <w:tc>
          <w:tcPr>
            <w:tcW w:w="3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95C" w:rsidRPr="002C3C59" w:rsidRDefault="0052195C" w:rsidP="0052195C">
            <w:pPr>
              <w:spacing w:after="0" w:line="240" w:lineRule="auto"/>
              <w:ind w:firstLineChars="500" w:firstLine="10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оказания услуг по передаче электрической энергии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95C" w:rsidRPr="002C3C59" w:rsidRDefault="0052195C" w:rsidP="0052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</w:t>
            </w: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95C" w:rsidRPr="002C3C59" w:rsidRDefault="0052195C" w:rsidP="0052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</w:t>
            </w: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95C" w:rsidRPr="002C3C59" w:rsidRDefault="0052195C" w:rsidP="0052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</w:t>
            </w: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95C" w:rsidRPr="002C3C59" w:rsidRDefault="0052195C" w:rsidP="0052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</w:t>
            </w: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95C" w:rsidRPr="002C3C59" w:rsidRDefault="0052195C" w:rsidP="0052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</w:t>
            </w: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95C" w:rsidRPr="002C3C59" w:rsidRDefault="0052195C" w:rsidP="0052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9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4 333,63</w:t>
            </w:r>
          </w:p>
        </w:tc>
      </w:tr>
      <w:tr w:rsidR="0073204C" w:rsidRPr="002C3C59" w:rsidTr="004B168E">
        <w:trPr>
          <w:trHeight w:val="31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3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Амортизация основных средств всего,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73204C" w:rsidRPr="002C3C59" w:rsidTr="004B168E">
        <w:trPr>
          <w:trHeight w:val="31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3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налога на добавленную стоимость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73204C" w:rsidRPr="002C3C59" w:rsidTr="004B168E">
        <w:trPr>
          <w:trHeight w:val="31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3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собственные средства всего,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73204C" w:rsidRPr="002C3C59" w:rsidTr="004B168E">
        <w:trPr>
          <w:trHeight w:val="31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3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Привлеченные средства всего,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</w:tbl>
    <w:p w:rsidR="0073204C" w:rsidRPr="002C3C59" w:rsidRDefault="0073204C" w:rsidP="007320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204C" w:rsidRPr="002C3C59" w:rsidRDefault="0073204C" w:rsidP="007320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 xml:space="preserve">Затраты, закрепленные в инвестиционной программе на 2022-2026 гг. в полном объеме направляются на реализацию мероприятий программы энергосбережения и повышения энергетической эффективности (табл. </w:t>
      </w:r>
      <w:r w:rsidR="006E04EA" w:rsidRPr="006C3546">
        <w:rPr>
          <w:rFonts w:ascii="Times New Roman" w:hAnsi="Times New Roman" w:cs="Times New Roman"/>
          <w:sz w:val="24"/>
          <w:szCs w:val="24"/>
        </w:rPr>
        <w:t>5</w:t>
      </w:r>
      <w:r w:rsidRPr="002C3C59">
        <w:rPr>
          <w:rFonts w:ascii="Times New Roman" w:hAnsi="Times New Roman" w:cs="Times New Roman"/>
          <w:sz w:val="24"/>
          <w:szCs w:val="24"/>
        </w:rPr>
        <w:t>).</w:t>
      </w:r>
    </w:p>
    <w:p w:rsidR="0073204C" w:rsidRPr="006C3546" w:rsidRDefault="0073204C" w:rsidP="0073204C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6E04EA" w:rsidRPr="006C3546">
        <w:rPr>
          <w:rFonts w:ascii="Times New Roman" w:hAnsi="Times New Roman" w:cs="Times New Roman"/>
          <w:sz w:val="24"/>
          <w:szCs w:val="24"/>
        </w:rPr>
        <w:t>5</w:t>
      </w:r>
    </w:p>
    <w:p w:rsidR="0073204C" w:rsidRPr="002C3C59" w:rsidRDefault="0073204C" w:rsidP="0073204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>Затраты на реализацию программы в области энергосбережения и повышения энергетической эффективности ООО «</w:t>
      </w:r>
      <w:r w:rsidR="0052195C">
        <w:rPr>
          <w:rFonts w:ascii="Times New Roman" w:hAnsi="Times New Roman" w:cs="Times New Roman"/>
          <w:sz w:val="24"/>
          <w:szCs w:val="24"/>
        </w:rPr>
        <w:t>ЭСР</w:t>
      </w:r>
      <w:r w:rsidRPr="002C3C59">
        <w:rPr>
          <w:rFonts w:ascii="Times New Roman" w:hAnsi="Times New Roman" w:cs="Times New Roman"/>
          <w:sz w:val="24"/>
          <w:szCs w:val="24"/>
        </w:rPr>
        <w:t>»</w:t>
      </w:r>
    </w:p>
    <w:p w:rsidR="0073204C" w:rsidRPr="002C3C59" w:rsidRDefault="0073204C" w:rsidP="0073204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384" w:type="dxa"/>
        <w:tblLook w:val="04A0" w:firstRow="1" w:lastRow="0" w:firstColumn="1" w:lastColumn="0" w:noHBand="0" w:noVBand="1"/>
      </w:tblPr>
      <w:tblGrid>
        <w:gridCol w:w="1404"/>
        <w:gridCol w:w="1831"/>
        <w:gridCol w:w="2112"/>
        <w:gridCol w:w="4037"/>
      </w:tblGrid>
      <w:tr w:rsidR="0073204C" w:rsidRPr="002C3C59" w:rsidTr="004B168E">
        <w:trPr>
          <w:trHeight w:val="320"/>
        </w:trPr>
        <w:tc>
          <w:tcPr>
            <w:tcW w:w="1404" w:type="dxa"/>
            <w:vMerge w:val="restart"/>
            <w:noWrap/>
            <w:vAlign w:val="center"/>
            <w:hideMark/>
          </w:tcPr>
          <w:p w:rsidR="0073204C" w:rsidRPr="002C3C59" w:rsidRDefault="0073204C" w:rsidP="004B168E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3204C" w:rsidRPr="002C3C59" w:rsidRDefault="0073204C" w:rsidP="004B168E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Год</w:t>
            </w:r>
          </w:p>
        </w:tc>
        <w:tc>
          <w:tcPr>
            <w:tcW w:w="3943" w:type="dxa"/>
            <w:gridSpan w:val="2"/>
            <w:noWrap/>
            <w:vAlign w:val="center"/>
            <w:hideMark/>
          </w:tcPr>
          <w:p w:rsidR="0073204C" w:rsidRPr="002C3C59" w:rsidRDefault="0073204C" w:rsidP="004B168E">
            <w:pPr>
              <w:tabs>
                <w:tab w:val="left" w:pos="402"/>
                <w:tab w:val="center" w:pos="641"/>
              </w:tabs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Затраты на реализацию программы, тыс. руб. без НДС</w:t>
            </w:r>
          </w:p>
        </w:tc>
        <w:tc>
          <w:tcPr>
            <w:tcW w:w="4037" w:type="dxa"/>
            <w:vMerge w:val="restart"/>
            <w:noWrap/>
            <w:vAlign w:val="center"/>
            <w:hideMark/>
          </w:tcPr>
          <w:p w:rsidR="0073204C" w:rsidRPr="002C3C59" w:rsidRDefault="0073204C" w:rsidP="004B168E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Доля затрат в инвестиционной программе, направленная на реализацию мероприятий</w:t>
            </w:r>
          </w:p>
          <w:p w:rsidR="0073204C" w:rsidRPr="002C3C59" w:rsidRDefault="0073204C" w:rsidP="004B168E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программы энергосбережения и повышения энергетической эффективности</w:t>
            </w:r>
          </w:p>
        </w:tc>
      </w:tr>
      <w:tr w:rsidR="0073204C" w:rsidRPr="002C3C59" w:rsidTr="004B168E">
        <w:trPr>
          <w:trHeight w:val="320"/>
        </w:trPr>
        <w:tc>
          <w:tcPr>
            <w:tcW w:w="1404" w:type="dxa"/>
            <w:vMerge/>
            <w:noWrap/>
            <w:vAlign w:val="center"/>
          </w:tcPr>
          <w:p w:rsidR="0073204C" w:rsidRPr="002C3C59" w:rsidRDefault="0073204C" w:rsidP="004B168E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831" w:type="dxa"/>
            <w:noWrap/>
            <w:vAlign w:val="center"/>
          </w:tcPr>
          <w:p w:rsidR="0073204C" w:rsidRPr="002C3C59" w:rsidRDefault="0073204C" w:rsidP="004B168E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всего</w:t>
            </w:r>
          </w:p>
        </w:tc>
        <w:tc>
          <w:tcPr>
            <w:tcW w:w="2112" w:type="dxa"/>
            <w:noWrap/>
            <w:vAlign w:val="center"/>
          </w:tcPr>
          <w:p w:rsidR="0073204C" w:rsidRPr="002C3C59" w:rsidRDefault="0073204C" w:rsidP="004B168E">
            <w:pPr>
              <w:tabs>
                <w:tab w:val="left" w:pos="402"/>
                <w:tab w:val="center" w:pos="641"/>
              </w:tabs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в </w:t>
            </w:r>
            <w:proofErr w:type="spellStart"/>
            <w:r w:rsidRPr="002C3C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т.ч</w:t>
            </w:r>
            <w:proofErr w:type="spellEnd"/>
            <w:r w:rsidRPr="002C3C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 капитальные</w:t>
            </w:r>
          </w:p>
        </w:tc>
        <w:tc>
          <w:tcPr>
            <w:tcW w:w="4037" w:type="dxa"/>
            <w:vMerge/>
            <w:noWrap/>
            <w:vAlign w:val="center"/>
          </w:tcPr>
          <w:p w:rsidR="0073204C" w:rsidRPr="002C3C59" w:rsidRDefault="0073204C" w:rsidP="004B168E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73204C" w:rsidRPr="002C3C59" w:rsidTr="004B168E">
        <w:trPr>
          <w:trHeight w:val="320"/>
        </w:trPr>
        <w:tc>
          <w:tcPr>
            <w:tcW w:w="1404" w:type="dxa"/>
            <w:noWrap/>
            <w:vAlign w:val="center"/>
            <w:hideMark/>
          </w:tcPr>
          <w:p w:rsidR="0073204C" w:rsidRPr="002C3C59" w:rsidRDefault="0073204C" w:rsidP="004B168E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2022</w:t>
            </w:r>
          </w:p>
        </w:tc>
        <w:tc>
          <w:tcPr>
            <w:tcW w:w="1831" w:type="dxa"/>
            <w:noWrap/>
            <w:vAlign w:val="center"/>
            <w:hideMark/>
          </w:tcPr>
          <w:p w:rsidR="0073204C" w:rsidRPr="002C3C59" w:rsidRDefault="0052195C" w:rsidP="004B168E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2195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866,73</w:t>
            </w:r>
          </w:p>
        </w:tc>
        <w:tc>
          <w:tcPr>
            <w:tcW w:w="2112" w:type="dxa"/>
            <w:noWrap/>
            <w:vAlign w:val="center"/>
            <w:hideMark/>
          </w:tcPr>
          <w:p w:rsidR="0073204C" w:rsidRPr="002C3C59" w:rsidRDefault="0052195C" w:rsidP="0052195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2195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86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</w:t>
            </w:r>
            <w:r w:rsidRPr="0052195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,73</w:t>
            </w:r>
          </w:p>
        </w:tc>
        <w:tc>
          <w:tcPr>
            <w:tcW w:w="4037" w:type="dxa"/>
            <w:noWrap/>
            <w:vAlign w:val="center"/>
            <w:hideMark/>
          </w:tcPr>
          <w:p w:rsidR="0073204C" w:rsidRPr="002C3C59" w:rsidRDefault="0073204C" w:rsidP="004B168E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100%</w:t>
            </w:r>
          </w:p>
        </w:tc>
      </w:tr>
      <w:tr w:rsidR="0052195C" w:rsidRPr="002C3C59" w:rsidTr="004B168E">
        <w:trPr>
          <w:trHeight w:val="320"/>
        </w:trPr>
        <w:tc>
          <w:tcPr>
            <w:tcW w:w="1404" w:type="dxa"/>
            <w:noWrap/>
            <w:vAlign w:val="center"/>
            <w:hideMark/>
          </w:tcPr>
          <w:p w:rsidR="0052195C" w:rsidRPr="002C3C59" w:rsidRDefault="0052195C" w:rsidP="0052195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2023</w:t>
            </w:r>
          </w:p>
        </w:tc>
        <w:tc>
          <w:tcPr>
            <w:tcW w:w="1831" w:type="dxa"/>
            <w:noWrap/>
            <w:vAlign w:val="center"/>
            <w:hideMark/>
          </w:tcPr>
          <w:p w:rsidR="0052195C" w:rsidRPr="002C3C59" w:rsidRDefault="0052195C" w:rsidP="0052195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2195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866,73</w:t>
            </w:r>
          </w:p>
        </w:tc>
        <w:tc>
          <w:tcPr>
            <w:tcW w:w="2112" w:type="dxa"/>
            <w:noWrap/>
            <w:vAlign w:val="center"/>
            <w:hideMark/>
          </w:tcPr>
          <w:p w:rsidR="0052195C" w:rsidRPr="002C3C59" w:rsidRDefault="0052195C" w:rsidP="0052195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2195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86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</w:t>
            </w:r>
            <w:r w:rsidRPr="0052195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,73</w:t>
            </w:r>
          </w:p>
        </w:tc>
        <w:tc>
          <w:tcPr>
            <w:tcW w:w="4037" w:type="dxa"/>
            <w:noWrap/>
            <w:vAlign w:val="center"/>
            <w:hideMark/>
          </w:tcPr>
          <w:p w:rsidR="0052195C" w:rsidRPr="002C3C59" w:rsidRDefault="0052195C" w:rsidP="0052195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100%</w:t>
            </w:r>
          </w:p>
        </w:tc>
      </w:tr>
      <w:tr w:rsidR="0052195C" w:rsidRPr="002C3C59" w:rsidTr="004B168E">
        <w:trPr>
          <w:trHeight w:val="320"/>
        </w:trPr>
        <w:tc>
          <w:tcPr>
            <w:tcW w:w="1404" w:type="dxa"/>
            <w:noWrap/>
            <w:vAlign w:val="center"/>
            <w:hideMark/>
          </w:tcPr>
          <w:p w:rsidR="0052195C" w:rsidRPr="002C3C59" w:rsidRDefault="0052195C" w:rsidP="0052195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2024</w:t>
            </w:r>
          </w:p>
        </w:tc>
        <w:tc>
          <w:tcPr>
            <w:tcW w:w="1831" w:type="dxa"/>
            <w:noWrap/>
            <w:vAlign w:val="center"/>
            <w:hideMark/>
          </w:tcPr>
          <w:p w:rsidR="0052195C" w:rsidRPr="002C3C59" w:rsidRDefault="0052195C" w:rsidP="0052195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2195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866,73</w:t>
            </w:r>
          </w:p>
        </w:tc>
        <w:tc>
          <w:tcPr>
            <w:tcW w:w="2112" w:type="dxa"/>
            <w:noWrap/>
            <w:vAlign w:val="center"/>
            <w:hideMark/>
          </w:tcPr>
          <w:p w:rsidR="0052195C" w:rsidRPr="002C3C59" w:rsidRDefault="0052195C" w:rsidP="0052195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2195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86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</w:t>
            </w:r>
            <w:r w:rsidRPr="0052195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,73</w:t>
            </w:r>
          </w:p>
        </w:tc>
        <w:tc>
          <w:tcPr>
            <w:tcW w:w="4037" w:type="dxa"/>
            <w:noWrap/>
            <w:vAlign w:val="center"/>
            <w:hideMark/>
          </w:tcPr>
          <w:p w:rsidR="0052195C" w:rsidRPr="002C3C59" w:rsidRDefault="0052195C" w:rsidP="0052195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100%</w:t>
            </w:r>
          </w:p>
        </w:tc>
      </w:tr>
      <w:tr w:rsidR="0052195C" w:rsidRPr="002C3C59" w:rsidTr="004B168E">
        <w:trPr>
          <w:trHeight w:val="320"/>
        </w:trPr>
        <w:tc>
          <w:tcPr>
            <w:tcW w:w="1404" w:type="dxa"/>
            <w:noWrap/>
            <w:vAlign w:val="center"/>
            <w:hideMark/>
          </w:tcPr>
          <w:p w:rsidR="0052195C" w:rsidRPr="002C3C59" w:rsidRDefault="0052195C" w:rsidP="0052195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2025</w:t>
            </w:r>
          </w:p>
        </w:tc>
        <w:tc>
          <w:tcPr>
            <w:tcW w:w="1831" w:type="dxa"/>
            <w:noWrap/>
            <w:vAlign w:val="center"/>
            <w:hideMark/>
          </w:tcPr>
          <w:p w:rsidR="0052195C" w:rsidRPr="002C3C59" w:rsidRDefault="0052195C" w:rsidP="0052195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2195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866,73</w:t>
            </w:r>
          </w:p>
        </w:tc>
        <w:tc>
          <w:tcPr>
            <w:tcW w:w="2112" w:type="dxa"/>
            <w:noWrap/>
            <w:vAlign w:val="center"/>
            <w:hideMark/>
          </w:tcPr>
          <w:p w:rsidR="0052195C" w:rsidRPr="002C3C59" w:rsidRDefault="0052195C" w:rsidP="0052195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2195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86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</w:t>
            </w:r>
            <w:r w:rsidRPr="0052195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,73</w:t>
            </w:r>
          </w:p>
        </w:tc>
        <w:tc>
          <w:tcPr>
            <w:tcW w:w="4037" w:type="dxa"/>
            <w:noWrap/>
            <w:vAlign w:val="center"/>
            <w:hideMark/>
          </w:tcPr>
          <w:p w:rsidR="0052195C" w:rsidRPr="002C3C59" w:rsidRDefault="0052195C" w:rsidP="0052195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100%</w:t>
            </w:r>
          </w:p>
        </w:tc>
      </w:tr>
      <w:tr w:rsidR="0052195C" w:rsidRPr="002C3C59" w:rsidTr="004B168E">
        <w:trPr>
          <w:trHeight w:val="320"/>
        </w:trPr>
        <w:tc>
          <w:tcPr>
            <w:tcW w:w="1404" w:type="dxa"/>
            <w:noWrap/>
            <w:vAlign w:val="center"/>
            <w:hideMark/>
          </w:tcPr>
          <w:p w:rsidR="0052195C" w:rsidRPr="002C3C59" w:rsidRDefault="0052195C" w:rsidP="0052195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2026</w:t>
            </w:r>
          </w:p>
        </w:tc>
        <w:tc>
          <w:tcPr>
            <w:tcW w:w="1831" w:type="dxa"/>
            <w:noWrap/>
            <w:vAlign w:val="center"/>
            <w:hideMark/>
          </w:tcPr>
          <w:p w:rsidR="0052195C" w:rsidRPr="002C3C59" w:rsidRDefault="0052195C" w:rsidP="0052195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2195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866,73</w:t>
            </w:r>
          </w:p>
        </w:tc>
        <w:tc>
          <w:tcPr>
            <w:tcW w:w="2112" w:type="dxa"/>
            <w:noWrap/>
            <w:vAlign w:val="center"/>
            <w:hideMark/>
          </w:tcPr>
          <w:p w:rsidR="0052195C" w:rsidRPr="002C3C59" w:rsidRDefault="0052195C" w:rsidP="0052195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2195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86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</w:t>
            </w:r>
            <w:r w:rsidRPr="0052195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,73</w:t>
            </w:r>
          </w:p>
        </w:tc>
        <w:tc>
          <w:tcPr>
            <w:tcW w:w="4037" w:type="dxa"/>
            <w:noWrap/>
            <w:vAlign w:val="center"/>
            <w:hideMark/>
          </w:tcPr>
          <w:p w:rsidR="0052195C" w:rsidRPr="002C3C59" w:rsidRDefault="0052195C" w:rsidP="0052195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100%</w:t>
            </w:r>
          </w:p>
        </w:tc>
      </w:tr>
      <w:tr w:rsidR="0073204C" w:rsidRPr="002C3C59" w:rsidTr="004B168E">
        <w:trPr>
          <w:trHeight w:val="320"/>
        </w:trPr>
        <w:tc>
          <w:tcPr>
            <w:tcW w:w="1404" w:type="dxa"/>
            <w:vAlign w:val="center"/>
            <w:hideMark/>
          </w:tcPr>
          <w:p w:rsidR="0073204C" w:rsidRPr="002C3C59" w:rsidRDefault="0073204C" w:rsidP="004B168E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ВСЕГО</w:t>
            </w:r>
          </w:p>
        </w:tc>
        <w:tc>
          <w:tcPr>
            <w:tcW w:w="1831" w:type="dxa"/>
            <w:noWrap/>
            <w:vAlign w:val="center"/>
            <w:hideMark/>
          </w:tcPr>
          <w:p w:rsidR="0073204C" w:rsidRPr="002C3C59" w:rsidRDefault="0052195C" w:rsidP="004B168E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2195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4 333,63</w:t>
            </w:r>
          </w:p>
        </w:tc>
        <w:tc>
          <w:tcPr>
            <w:tcW w:w="2112" w:type="dxa"/>
            <w:noWrap/>
            <w:vAlign w:val="center"/>
            <w:hideMark/>
          </w:tcPr>
          <w:p w:rsidR="0073204C" w:rsidRPr="002C3C59" w:rsidRDefault="0052195C" w:rsidP="0052195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2195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4 3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</w:t>
            </w:r>
            <w:r w:rsidRPr="0052195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,63</w:t>
            </w:r>
          </w:p>
        </w:tc>
        <w:tc>
          <w:tcPr>
            <w:tcW w:w="4037" w:type="dxa"/>
            <w:noWrap/>
            <w:vAlign w:val="center"/>
            <w:hideMark/>
          </w:tcPr>
          <w:p w:rsidR="0073204C" w:rsidRPr="002C3C59" w:rsidRDefault="0073204C" w:rsidP="004B168E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100%</w:t>
            </w:r>
          </w:p>
        </w:tc>
      </w:tr>
    </w:tbl>
    <w:p w:rsidR="0073204C" w:rsidRPr="002C3C59" w:rsidRDefault="0073204C" w:rsidP="0073204C">
      <w:pPr>
        <w:rPr>
          <w:rFonts w:ascii="Times New Roman" w:hAnsi="Times New Roman" w:cs="Times New Roman"/>
          <w:sz w:val="24"/>
          <w:szCs w:val="24"/>
        </w:rPr>
      </w:pPr>
    </w:p>
    <w:p w:rsidR="0073204C" w:rsidRPr="002C3C59" w:rsidRDefault="0073204C" w:rsidP="007320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C59">
        <w:rPr>
          <w:rFonts w:ascii="Times New Roman" w:hAnsi="Times New Roman" w:cs="Times New Roman"/>
          <w:b/>
          <w:sz w:val="24"/>
          <w:szCs w:val="24"/>
        </w:rPr>
        <w:lastRenderedPageBreak/>
        <w:t>6. Изменение уровня потерь энергетических ресурсов при их передаче или изменение потребления энергетических ресурсов для целей осуществления регулируемого вида деятельности</w:t>
      </w:r>
    </w:p>
    <w:p w:rsidR="00D15969" w:rsidRPr="002C3C59" w:rsidRDefault="00D15969" w:rsidP="00D15969">
      <w:pPr>
        <w:pStyle w:val="1"/>
        <w:spacing w:line="360" w:lineRule="auto"/>
        <w:ind w:firstLine="709"/>
        <w:jc w:val="both"/>
      </w:pPr>
      <w:r w:rsidRPr="002C3C59">
        <w:rPr>
          <w:color w:val="000000"/>
          <w:sz w:val="24"/>
          <w:szCs w:val="24"/>
        </w:rPr>
        <w:t xml:space="preserve">Доля потерь ООО «ЭСР» составляет всего лишь 3,27% от объема полезного отпуска из электрической сети сетевой организации в сети потребителей, что выгодно выделяет ООО «ЭСР» по данному показателю на фоне остальных сетевых организаций Республики Чувашия и Российской Федерации в целом. Однако, это обусловлено не столько техническим состоянием сетей и отсутствием необходимости их обслуживания, модернизации и технического перевооружения, а наличием </w:t>
      </w:r>
      <w:proofErr w:type="spellStart"/>
      <w:r w:rsidRPr="002C3C59">
        <w:rPr>
          <w:color w:val="000000"/>
          <w:sz w:val="24"/>
          <w:szCs w:val="24"/>
        </w:rPr>
        <w:t>перетока</w:t>
      </w:r>
      <w:proofErr w:type="spellEnd"/>
      <w:r w:rsidRPr="002C3C59">
        <w:rPr>
          <w:color w:val="000000"/>
          <w:sz w:val="24"/>
          <w:szCs w:val="24"/>
        </w:rPr>
        <w:t xml:space="preserve"> в размере половины от полного объема полезного отпуска в сети смежной сетевой организации – ПАО «</w:t>
      </w:r>
      <w:proofErr w:type="spellStart"/>
      <w:r w:rsidRPr="002C3C59">
        <w:rPr>
          <w:color w:val="000000"/>
          <w:sz w:val="24"/>
          <w:szCs w:val="24"/>
        </w:rPr>
        <w:t>Россети</w:t>
      </w:r>
      <w:proofErr w:type="spellEnd"/>
      <w:r w:rsidRPr="002C3C59">
        <w:rPr>
          <w:color w:val="000000"/>
          <w:sz w:val="24"/>
          <w:szCs w:val="24"/>
        </w:rPr>
        <w:t xml:space="preserve"> – Волга», осуществляемого через один пролег ВЛ 110 </w:t>
      </w:r>
      <w:proofErr w:type="spellStart"/>
      <w:r w:rsidRPr="002C3C59">
        <w:rPr>
          <w:color w:val="000000"/>
          <w:sz w:val="24"/>
          <w:szCs w:val="24"/>
        </w:rPr>
        <w:t>кВ.</w:t>
      </w:r>
      <w:proofErr w:type="spellEnd"/>
      <w:r w:rsidRPr="002C3C59">
        <w:rPr>
          <w:color w:val="000000"/>
          <w:sz w:val="24"/>
          <w:szCs w:val="24"/>
        </w:rPr>
        <w:t xml:space="preserve"> При отсутствии данного </w:t>
      </w:r>
      <w:proofErr w:type="spellStart"/>
      <w:r w:rsidRPr="002C3C59">
        <w:rPr>
          <w:color w:val="000000"/>
          <w:sz w:val="24"/>
          <w:szCs w:val="24"/>
        </w:rPr>
        <w:t>перетока</w:t>
      </w:r>
      <w:proofErr w:type="spellEnd"/>
      <w:r w:rsidRPr="002C3C59">
        <w:rPr>
          <w:color w:val="000000"/>
          <w:sz w:val="24"/>
          <w:szCs w:val="24"/>
        </w:rPr>
        <w:t xml:space="preserve"> величина потерь ООО «ЭСР» составит 6,5%, что превышает установленную величину нормативных технологических потерь для аналогичных ТСО.</w:t>
      </w:r>
    </w:p>
    <w:p w:rsidR="0073204C" w:rsidRPr="002C3C59" w:rsidRDefault="0073204C" w:rsidP="007320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>Плановые значения изменения уровня потерь энергетических ресурсов ООО «</w:t>
      </w:r>
      <w:r w:rsidR="0052195C">
        <w:rPr>
          <w:rFonts w:ascii="Times New Roman" w:hAnsi="Times New Roman" w:cs="Times New Roman"/>
          <w:sz w:val="24"/>
          <w:szCs w:val="24"/>
        </w:rPr>
        <w:t>ЭСР</w:t>
      </w:r>
      <w:r w:rsidRPr="002C3C59">
        <w:rPr>
          <w:rFonts w:ascii="Times New Roman" w:hAnsi="Times New Roman" w:cs="Times New Roman"/>
          <w:sz w:val="24"/>
          <w:szCs w:val="24"/>
        </w:rPr>
        <w:t xml:space="preserve">» в результате реализации программы энергосбережения и повышения энергетической эффективности представлены в табл. </w:t>
      </w:r>
      <w:r w:rsidR="006E04EA" w:rsidRPr="006C3546">
        <w:rPr>
          <w:rFonts w:ascii="Times New Roman" w:hAnsi="Times New Roman" w:cs="Times New Roman"/>
          <w:sz w:val="24"/>
          <w:szCs w:val="24"/>
        </w:rPr>
        <w:t>6</w:t>
      </w:r>
      <w:r w:rsidRPr="002C3C59">
        <w:rPr>
          <w:rFonts w:ascii="Times New Roman" w:hAnsi="Times New Roman" w:cs="Times New Roman"/>
          <w:sz w:val="24"/>
          <w:szCs w:val="24"/>
        </w:rPr>
        <w:t>.</w:t>
      </w:r>
    </w:p>
    <w:p w:rsidR="0073204C" w:rsidRPr="006C3546" w:rsidRDefault="0073204C" w:rsidP="0073204C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6E04EA" w:rsidRPr="006C3546">
        <w:rPr>
          <w:rFonts w:ascii="Times New Roman" w:hAnsi="Times New Roman" w:cs="Times New Roman"/>
          <w:sz w:val="24"/>
          <w:szCs w:val="24"/>
        </w:rPr>
        <w:t>6</w:t>
      </w:r>
    </w:p>
    <w:p w:rsidR="0073204C" w:rsidRPr="002C3C59" w:rsidRDefault="0073204C" w:rsidP="0073204C">
      <w:pPr>
        <w:jc w:val="center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>Изменение уровня потерь электрической энергии в сетях ООО «</w:t>
      </w:r>
      <w:r w:rsidR="0052195C">
        <w:rPr>
          <w:rFonts w:ascii="Times New Roman" w:hAnsi="Times New Roman" w:cs="Times New Roman"/>
          <w:sz w:val="24"/>
          <w:szCs w:val="24"/>
        </w:rPr>
        <w:t>ЭСР</w:t>
      </w:r>
      <w:r w:rsidRPr="002C3C59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W w:w="9369" w:type="dxa"/>
        <w:tblLook w:val="04A0" w:firstRow="1" w:lastRow="0" w:firstColumn="1" w:lastColumn="0" w:noHBand="0" w:noVBand="1"/>
      </w:tblPr>
      <w:tblGrid>
        <w:gridCol w:w="3397"/>
        <w:gridCol w:w="993"/>
        <w:gridCol w:w="992"/>
        <w:gridCol w:w="992"/>
        <w:gridCol w:w="992"/>
        <w:gridCol w:w="993"/>
        <w:gridCol w:w="1010"/>
      </w:tblGrid>
      <w:tr w:rsidR="0073204C" w:rsidRPr="002C3C59" w:rsidTr="004B168E">
        <w:trPr>
          <w:trHeight w:val="607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Показатель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2025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2026</w:t>
            </w:r>
          </w:p>
        </w:tc>
      </w:tr>
      <w:tr w:rsidR="0073204C" w:rsidRPr="002C3C59" w:rsidTr="004B168E">
        <w:trPr>
          <w:trHeight w:val="607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Снижение потерь электрической энергии в сетях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spellStart"/>
            <w:r w:rsidRPr="002C3C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кВт.ч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04C" w:rsidRPr="002C3C59" w:rsidRDefault="0052195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  <w:r w:rsidR="0073204C" w:rsidRPr="002C3C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04C" w:rsidRPr="002C3C59" w:rsidRDefault="0052195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1000</w:t>
            </w:r>
            <w:r w:rsidR="0073204C" w:rsidRPr="002C3C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04C" w:rsidRPr="002C3C59" w:rsidRDefault="0052195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1500</w:t>
            </w:r>
            <w:r w:rsidR="0073204C" w:rsidRPr="002C3C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,00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04C" w:rsidRPr="002C3C59" w:rsidRDefault="0052195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2100</w:t>
            </w:r>
            <w:r w:rsidR="0073204C" w:rsidRPr="002C3C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,00</w:t>
            </w:r>
          </w:p>
        </w:tc>
      </w:tr>
      <w:tr w:rsidR="0073204C" w:rsidRPr="002C3C59" w:rsidTr="004B168E">
        <w:trPr>
          <w:trHeight w:val="503"/>
        </w:trPr>
        <w:tc>
          <w:tcPr>
            <w:tcW w:w="3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04C" w:rsidRPr="002C3C59" w:rsidRDefault="0073204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04C" w:rsidRPr="002C3C59" w:rsidRDefault="0052195C" w:rsidP="0052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  <w:r w:rsidR="0073204C" w:rsidRPr="002C3C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04C" w:rsidRPr="002C3C59" w:rsidRDefault="0052195C" w:rsidP="004B1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</w:t>
            </w:r>
            <w:r w:rsidR="0073204C" w:rsidRPr="002C3C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04C" w:rsidRPr="002C3C59" w:rsidRDefault="0073204C" w:rsidP="0052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C3C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4,</w:t>
            </w:r>
            <w:r w:rsidR="0052195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204C" w:rsidRPr="002C3C59" w:rsidRDefault="0052195C" w:rsidP="0052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</w:t>
            </w:r>
            <w:r w:rsidR="0073204C" w:rsidRPr="002C3C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</w:t>
            </w:r>
          </w:p>
        </w:tc>
      </w:tr>
    </w:tbl>
    <w:p w:rsidR="0073204C" w:rsidRPr="002C3C59" w:rsidRDefault="0073204C" w:rsidP="0073204C">
      <w:pPr>
        <w:rPr>
          <w:rFonts w:ascii="Times New Roman" w:hAnsi="Times New Roman" w:cs="Times New Roman"/>
          <w:b/>
          <w:sz w:val="24"/>
          <w:szCs w:val="24"/>
        </w:rPr>
      </w:pPr>
    </w:p>
    <w:p w:rsidR="0073204C" w:rsidRPr="002C3C59" w:rsidRDefault="0073204C" w:rsidP="007320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C59">
        <w:rPr>
          <w:rFonts w:ascii="Times New Roman" w:hAnsi="Times New Roman" w:cs="Times New Roman"/>
          <w:b/>
          <w:sz w:val="24"/>
          <w:szCs w:val="24"/>
        </w:rPr>
        <w:t>7. Изменение расхода энергетических ресурсов на хозяйственные нужды</w:t>
      </w:r>
    </w:p>
    <w:p w:rsidR="0073204C" w:rsidRPr="002C3C59" w:rsidRDefault="0073204C" w:rsidP="007320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>По состоянию на 01.03.2021 г. расходы энергетических ресурсов ООО «</w:t>
      </w:r>
      <w:r w:rsidR="0052195C">
        <w:rPr>
          <w:rFonts w:ascii="Times New Roman" w:hAnsi="Times New Roman" w:cs="Times New Roman"/>
          <w:sz w:val="24"/>
          <w:szCs w:val="24"/>
        </w:rPr>
        <w:t>ЭСР</w:t>
      </w:r>
      <w:r w:rsidRPr="002C3C59">
        <w:rPr>
          <w:rFonts w:ascii="Times New Roman" w:hAnsi="Times New Roman" w:cs="Times New Roman"/>
          <w:sz w:val="24"/>
          <w:szCs w:val="24"/>
        </w:rPr>
        <w:t>» на хозяйственные нужды отсутствуют. Согласно программе энергосбережения и повышения энергетической эффективности, сложившаяся ситуация в сфере использования энергоресурсов сохранится и на период 2022-2026 гг.</w:t>
      </w:r>
    </w:p>
    <w:p w:rsidR="0073204C" w:rsidRPr="002C3C59" w:rsidRDefault="0073204C" w:rsidP="007320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204C" w:rsidRPr="002C3C59" w:rsidRDefault="0073204C" w:rsidP="007320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C59">
        <w:rPr>
          <w:rFonts w:ascii="Times New Roman" w:hAnsi="Times New Roman" w:cs="Times New Roman"/>
          <w:b/>
          <w:sz w:val="24"/>
          <w:szCs w:val="24"/>
        </w:rPr>
        <w:t>8. Изменение расхода моторного топлива автотранспортом и спецтехникой</w:t>
      </w:r>
    </w:p>
    <w:p w:rsidR="0073204C" w:rsidRPr="002C3C59" w:rsidRDefault="0073204C" w:rsidP="005219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>Планируемый объем расхода моторного топлива в ООО «</w:t>
      </w:r>
      <w:r w:rsidR="0052195C">
        <w:rPr>
          <w:rFonts w:ascii="Times New Roman" w:hAnsi="Times New Roman" w:cs="Times New Roman"/>
          <w:sz w:val="24"/>
          <w:szCs w:val="24"/>
        </w:rPr>
        <w:t>ЭСР</w:t>
      </w:r>
      <w:r w:rsidRPr="002C3C59">
        <w:rPr>
          <w:rFonts w:ascii="Times New Roman" w:hAnsi="Times New Roman" w:cs="Times New Roman"/>
          <w:sz w:val="24"/>
          <w:szCs w:val="24"/>
        </w:rPr>
        <w:t>» в 2021 году составит 1</w:t>
      </w:r>
      <w:r w:rsidR="0052195C">
        <w:rPr>
          <w:rFonts w:ascii="Times New Roman" w:hAnsi="Times New Roman" w:cs="Times New Roman"/>
          <w:sz w:val="24"/>
          <w:szCs w:val="24"/>
        </w:rPr>
        <w:t>33</w:t>
      </w:r>
      <w:r w:rsidRPr="002C3C59">
        <w:rPr>
          <w:rFonts w:ascii="Times New Roman" w:hAnsi="Times New Roman" w:cs="Times New Roman"/>
          <w:sz w:val="24"/>
          <w:szCs w:val="24"/>
        </w:rPr>
        <w:t>,</w:t>
      </w:r>
      <w:r w:rsidR="0052195C">
        <w:rPr>
          <w:rFonts w:ascii="Times New Roman" w:hAnsi="Times New Roman" w:cs="Times New Roman"/>
          <w:sz w:val="24"/>
          <w:szCs w:val="24"/>
        </w:rPr>
        <w:t>37</w:t>
      </w:r>
      <w:r w:rsidRPr="002C3C59">
        <w:rPr>
          <w:rFonts w:ascii="Times New Roman" w:hAnsi="Times New Roman" w:cs="Times New Roman"/>
          <w:sz w:val="24"/>
          <w:szCs w:val="24"/>
        </w:rPr>
        <w:t xml:space="preserve"> тыс. руб. За период 2022-2026 гг. изменение составит:</w:t>
      </w:r>
    </w:p>
    <w:p w:rsidR="0073204C" w:rsidRPr="002C3C59" w:rsidRDefault="0073204C" w:rsidP="005219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 xml:space="preserve">1) в 2022 году – до </w:t>
      </w:r>
      <w:r w:rsidR="0052195C" w:rsidRPr="002C3C59">
        <w:rPr>
          <w:rFonts w:ascii="Times New Roman" w:hAnsi="Times New Roman" w:cs="Times New Roman"/>
          <w:sz w:val="24"/>
          <w:szCs w:val="24"/>
        </w:rPr>
        <w:t>1</w:t>
      </w:r>
      <w:r w:rsidR="0052195C">
        <w:rPr>
          <w:rFonts w:ascii="Times New Roman" w:hAnsi="Times New Roman" w:cs="Times New Roman"/>
          <w:sz w:val="24"/>
          <w:szCs w:val="24"/>
        </w:rPr>
        <w:t>40</w:t>
      </w:r>
      <w:r w:rsidR="0052195C" w:rsidRPr="002C3C59">
        <w:rPr>
          <w:rFonts w:ascii="Times New Roman" w:hAnsi="Times New Roman" w:cs="Times New Roman"/>
          <w:sz w:val="24"/>
          <w:szCs w:val="24"/>
        </w:rPr>
        <w:t>,</w:t>
      </w:r>
      <w:r w:rsidR="0052195C">
        <w:rPr>
          <w:rFonts w:ascii="Times New Roman" w:hAnsi="Times New Roman" w:cs="Times New Roman"/>
          <w:sz w:val="24"/>
          <w:szCs w:val="24"/>
        </w:rPr>
        <w:t>04</w:t>
      </w:r>
      <w:r w:rsidR="0052195C" w:rsidRPr="002C3C59">
        <w:rPr>
          <w:rFonts w:ascii="Times New Roman" w:hAnsi="Times New Roman" w:cs="Times New Roman"/>
          <w:sz w:val="24"/>
          <w:szCs w:val="24"/>
        </w:rPr>
        <w:t xml:space="preserve"> </w:t>
      </w:r>
      <w:r w:rsidRPr="002C3C59">
        <w:rPr>
          <w:rFonts w:ascii="Times New Roman" w:hAnsi="Times New Roman" w:cs="Times New Roman"/>
          <w:sz w:val="24"/>
          <w:szCs w:val="24"/>
        </w:rPr>
        <w:t>тыс. руб.</w:t>
      </w:r>
      <w:r w:rsidR="0052195C">
        <w:rPr>
          <w:rFonts w:ascii="Times New Roman" w:hAnsi="Times New Roman" w:cs="Times New Roman"/>
          <w:sz w:val="24"/>
          <w:szCs w:val="24"/>
        </w:rPr>
        <w:t xml:space="preserve"> или 3,49 </w:t>
      </w:r>
      <w:proofErr w:type="spellStart"/>
      <w:r w:rsidR="0052195C">
        <w:rPr>
          <w:rFonts w:ascii="Times New Roman" w:hAnsi="Times New Roman" w:cs="Times New Roman"/>
          <w:sz w:val="24"/>
          <w:szCs w:val="24"/>
        </w:rPr>
        <w:t>т.у.т</w:t>
      </w:r>
      <w:proofErr w:type="spellEnd"/>
      <w:r w:rsidRPr="002C3C59">
        <w:rPr>
          <w:rFonts w:ascii="Times New Roman" w:hAnsi="Times New Roman" w:cs="Times New Roman"/>
          <w:sz w:val="24"/>
          <w:szCs w:val="24"/>
        </w:rPr>
        <w:t>;</w:t>
      </w:r>
    </w:p>
    <w:p w:rsidR="0073204C" w:rsidRPr="002C3C59" w:rsidRDefault="0073204C" w:rsidP="005219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>2) в 2023 году – до 1</w:t>
      </w:r>
      <w:r w:rsidR="0052195C">
        <w:rPr>
          <w:rFonts w:ascii="Times New Roman" w:hAnsi="Times New Roman" w:cs="Times New Roman"/>
          <w:sz w:val="24"/>
          <w:szCs w:val="24"/>
        </w:rPr>
        <w:t>47</w:t>
      </w:r>
      <w:r w:rsidRPr="002C3C59">
        <w:rPr>
          <w:rFonts w:ascii="Times New Roman" w:hAnsi="Times New Roman" w:cs="Times New Roman"/>
          <w:sz w:val="24"/>
          <w:szCs w:val="24"/>
        </w:rPr>
        <w:t>,</w:t>
      </w:r>
      <w:r w:rsidR="0052195C">
        <w:rPr>
          <w:rFonts w:ascii="Times New Roman" w:hAnsi="Times New Roman" w:cs="Times New Roman"/>
          <w:sz w:val="24"/>
          <w:szCs w:val="24"/>
        </w:rPr>
        <w:t xml:space="preserve">04 тыс. руб. или 3,66 </w:t>
      </w:r>
      <w:proofErr w:type="spellStart"/>
      <w:r w:rsidR="0052195C">
        <w:rPr>
          <w:rFonts w:ascii="Times New Roman" w:hAnsi="Times New Roman" w:cs="Times New Roman"/>
          <w:sz w:val="24"/>
          <w:szCs w:val="24"/>
        </w:rPr>
        <w:t>т.у.т</w:t>
      </w:r>
      <w:proofErr w:type="spellEnd"/>
      <w:r w:rsidR="0052195C" w:rsidRPr="002C3C59">
        <w:rPr>
          <w:rFonts w:ascii="Times New Roman" w:hAnsi="Times New Roman" w:cs="Times New Roman"/>
          <w:sz w:val="24"/>
          <w:szCs w:val="24"/>
        </w:rPr>
        <w:t>;</w:t>
      </w:r>
    </w:p>
    <w:p w:rsidR="0073204C" w:rsidRPr="002C3C59" w:rsidRDefault="0073204C" w:rsidP="005219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>3) в 2024 году – до 1</w:t>
      </w:r>
      <w:r w:rsidR="0052195C">
        <w:rPr>
          <w:rFonts w:ascii="Times New Roman" w:hAnsi="Times New Roman" w:cs="Times New Roman"/>
          <w:sz w:val="24"/>
          <w:szCs w:val="24"/>
        </w:rPr>
        <w:t>54</w:t>
      </w:r>
      <w:r w:rsidRPr="002C3C59">
        <w:rPr>
          <w:rFonts w:ascii="Times New Roman" w:hAnsi="Times New Roman" w:cs="Times New Roman"/>
          <w:sz w:val="24"/>
          <w:szCs w:val="24"/>
        </w:rPr>
        <w:t>,</w:t>
      </w:r>
      <w:r w:rsidR="0052195C">
        <w:rPr>
          <w:rFonts w:ascii="Times New Roman" w:hAnsi="Times New Roman" w:cs="Times New Roman"/>
          <w:sz w:val="24"/>
          <w:szCs w:val="24"/>
        </w:rPr>
        <w:t xml:space="preserve">39 тыс. руб. или 3,84 </w:t>
      </w:r>
      <w:proofErr w:type="spellStart"/>
      <w:r w:rsidR="0052195C">
        <w:rPr>
          <w:rFonts w:ascii="Times New Roman" w:hAnsi="Times New Roman" w:cs="Times New Roman"/>
          <w:sz w:val="24"/>
          <w:szCs w:val="24"/>
        </w:rPr>
        <w:t>т.у.т</w:t>
      </w:r>
      <w:proofErr w:type="spellEnd"/>
      <w:r w:rsidR="0052195C" w:rsidRPr="002C3C59">
        <w:rPr>
          <w:rFonts w:ascii="Times New Roman" w:hAnsi="Times New Roman" w:cs="Times New Roman"/>
          <w:sz w:val="24"/>
          <w:szCs w:val="24"/>
        </w:rPr>
        <w:t>;</w:t>
      </w:r>
    </w:p>
    <w:p w:rsidR="0073204C" w:rsidRPr="002C3C59" w:rsidRDefault="0052195C" w:rsidP="005219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4) в 2025 году – до 162</w:t>
      </w:r>
      <w:r w:rsidR="0073204C" w:rsidRPr="002C3C59">
        <w:rPr>
          <w:rFonts w:ascii="Times New Roman" w:hAnsi="Times New Roman" w:cs="Times New Roman"/>
          <w:sz w:val="24"/>
          <w:szCs w:val="24"/>
        </w:rPr>
        <w:t>,1</w:t>
      </w:r>
      <w:r>
        <w:rPr>
          <w:rFonts w:ascii="Times New Roman" w:hAnsi="Times New Roman" w:cs="Times New Roman"/>
          <w:sz w:val="24"/>
          <w:szCs w:val="24"/>
        </w:rPr>
        <w:t xml:space="preserve">1 тыс. руб. или 4,03 </w:t>
      </w:r>
      <w:proofErr w:type="spellStart"/>
      <w:r>
        <w:rPr>
          <w:rFonts w:ascii="Times New Roman" w:hAnsi="Times New Roman" w:cs="Times New Roman"/>
          <w:sz w:val="24"/>
          <w:szCs w:val="24"/>
        </w:rPr>
        <w:t>т.у.т</w:t>
      </w:r>
      <w:proofErr w:type="spellEnd"/>
      <w:r w:rsidRPr="002C3C59">
        <w:rPr>
          <w:rFonts w:ascii="Times New Roman" w:hAnsi="Times New Roman" w:cs="Times New Roman"/>
          <w:sz w:val="24"/>
          <w:szCs w:val="24"/>
        </w:rPr>
        <w:t>;</w:t>
      </w:r>
    </w:p>
    <w:p w:rsidR="0073204C" w:rsidRPr="002C3C59" w:rsidRDefault="0073204C" w:rsidP="005219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>5) в 2026 году – до 1</w:t>
      </w:r>
      <w:r w:rsidR="0052195C">
        <w:rPr>
          <w:rFonts w:ascii="Times New Roman" w:hAnsi="Times New Roman" w:cs="Times New Roman"/>
          <w:sz w:val="24"/>
          <w:szCs w:val="24"/>
        </w:rPr>
        <w:t>70</w:t>
      </w:r>
      <w:r w:rsidRPr="002C3C59">
        <w:rPr>
          <w:rFonts w:ascii="Times New Roman" w:hAnsi="Times New Roman" w:cs="Times New Roman"/>
          <w:sz w:val="24"/>
          <w:szCs w:val="24"/>
        </w:rPr>
        <w:t>,</w:t>
      </w:r>
      <w:r w:rsidR="0052195C">
        <w:rPr>
          <w:rFonts w:ascii="Times New Roman" w:hAnsi="Times New Roman" w:cs="Times New Roman"/>
          <w:sz w:val="24"/>
          <w:szCs w:val="24"/>
        </w:rPr>
        <w:t>22</w:t>
      </w:r>
      <w:r w:rsidRPr="002C3C59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52195C">
        <w:rPr>
          <w:rFonts w:ascii="Times New Roman" w:hAnsi="Times New Roman" w:cs="Times New Roman"/>
          <w:sz w:val="24"/>
          <w:szCs w:val="24"/>
        </w:rPr>
        <w:t xml:space="preserve"> или 4,23 </w:t>
      </w:r>
      <w:proofErr w:type="spellStart"/>
      <w:r w:rsidR="0052195C">
        <w:rPr>
          <w:rFonts w:ascii="Times New Roman" w:hAnsi="Times New Roman" w:cs="Times New Roman"/>
          <w:sz w:val="24"/>
          <w:szCs w:val="24"/>
        </w:rPr>
        <w:t>т.у.т</w:t>
      </w:r>
      <w:proofErr w:type="spellEnd"/>
      <w:r w:rsidR="0052195C">
        <w:rPr>
          <w:rFonts w:ascii="Times New Roman" w:hAnsi="Times New Roman" w:cs="Times New Roman"/>
          <w:sz w:val="24"/>
          <w:szCs w:val="24"/>
        </w:rPr>
        <w:t>.</w:t>
      </w:r>
    </w:p>
    <w:p w:rsidR="0073204C" w:rsidRPr="002C3C59" w:rsidRDefault="0073204C" w:rsidP="007320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204C" w:rsidRPr="002C3C59" w:rsidRDefault="0073204C" w:rsidP="007320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C59">
        <w:rPr>
          <w:rFonts w:ascii="Times New Roman" w:hAnsi="Times New Roman" w:cs="Times New Roman"/>
          <w:b/>
          <w:sz w:val="24"/>
          <w:szCs w:val="24"/>
        </w:rPr>
        <w:t xml:space="preserve">9. Фактические значения целевых показателей программы </w:t>
      </w:r>
    </w:p>
    <w:p w:rsidR="0073204C" w:rsidRPr="002C3C59" w:rsidRDefault="0073204C" w:rsidP="007320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>Регулируемая деятельность ООО «</w:t>
      </w:r>
      <w:r w:rsidR="004B168E">
        <w:rPr>
          <w:rFonts w:ascii="Times New Roman" w:hAnsi="Times New Roman" w:cs="Times New Roman"/>
          <w:sz w:val="24"/>
          <w:szCs w:val="24"/>
        </w:rPr>
        <w:t>ЭСР</w:t>
      </w:r>
      <w:r w:rsidRPr="002C3C59">
        <w:rPr>
          <w:rFonts w:ascii="Times New Roman" w:hAnsi="Times New Roman" w:cs="Times New Roman"/>
          <w:sz w:val="24"/>
          <w:szCs w:val="24"/>
        </w:rPr>
        <w:t>» осуществляется с начала 2021 года, в связи с чем фактические значения целевых показателей программы энергосбережения отсутствуют.</w:t>
      </w:r>
    </w:p>
    <w:p w:rsidR="0073204C" w:rsidRPr="002C3C59" w:rsidRDefault="0073204C" w:rsidP="007320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204C" w:rsidRPr="002C3C59" w:rsidRDefault="0073204C" w:rsidP="007320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C59">
        <w:rPr>
          <w:rFonts w:ascii="Times New Roman" w:hAnsi="Times New Roman" w:cs="Times New Roman"/>
          <w:b/>
          <w:sz w:val="24"/>
          <w:szCs w:val="24"/>
        </w:rPr>
        <w:t xml:space="preserve">10. Распределение целевых показателей программы по направлениям деятельности организации </w:t>
      </w:r>
    </w:p>
    <w:p w:rsidR="0073204C" w:rsidRPr="002C3C59" w:rsidRDefault="0073204C" w:rsidP="007320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>Целевые показатели программы энергосбережения и повышения энергетической эффективности ООО «</w:t>
      </w:r>
      <w:r w:rsidR="004B168E">
        <w:rPr>
          <w:rFonts w:ascii="Times New Roman" w:hAnsi="Times New Roman" w:cs="Times New Roman"/>
          <w:sz w:val="24"/>
          <w:szCs w:val="24"/>
        </w:rPr>
        <w:t>ЭСР</w:t>
      </w:r>
      <w:r w:rsidRPr="002C3C59">
        <w:rPr>
          <w:rFonts w:ascii="Times New Roman" w:hAnsi="Times New Roman" w:cs="Times New Roman"/>
          <w:sz w:val="24"/>
          <w:szCs w:val="24"/>
        </w:rPr>
        <w:t>» на 2022-2026 гг. связаны с основным видом деятельности компании – передача электроэнергии.</w:t>
      </w:r>
    </w:p>
    <w:p w:rsidR="0073204C" w:rsidRPr="002C3C59" w:rsidRDefault="0073204C" w:rsidP="007320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204C" w:rsidRPr="002C3C59" w:rsidRDefault="0073204C" w:rsidP="007320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C59">
        <w:rPr>
          <w:rFonts w:ascii="Times New Roman" w:hAnsi="Times New Roman" w:cs="Times New Roman"/>
          <w:b/>
          <w:sz w:val="24"/>
          <w:szCs w:val="24"/>
        </w:rPr>
        <w:t>11. Сведения об увязке результатов реализации программы с вознаграждением сотрудников организации</w:t>
      </w:r>
    </w:p>
    <w:p w:rsidR="0073204C" w:rsidRPr="002C3C59" w:rsidRDefault="0073204C" w:rsidP="007320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 xml:space="preserve">Увязки результатов реализации программы с вознаграждением сотрудников организации не планируется. </w:t>
      </w:r>
    </w:p>
    <w:p w:rsidR="00D15969" w:rsidRPr="002C3C59" w:rsidRDefault="00D15969" w:rsidP="007320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204C" w:rsidRPr="002C3C59" w:rsidRDefault="0073204C" w:rsidP="007320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C59">
        <w:rPr>
          <w:rFonts w:ascii="Times New Roman" w:hAnsi="Times New Roman" w:cs="Times New Roman"/>
          <w:b/>
          <w:sz w:val="24"/>
          <w:szCs w:val="24"/>
        </w:rPr>
        <w:t>12. Перечень мероприятий, технологий, денежных средств, необходимых для реализации мероприятий организации в целях достижения целевых показателей программы</w:t>
      </w:r>
    </w:p>
    <w:p w:rsidR="00D15969" w:rsidRPr="002C3C59" w:rsidRDefault="00D15969" w:rsidP="00D15969">
      <w:pPr>
        <w:pStyle w:val="1"/>
        <w:spacing w:line="360" w:lineRule="auto"/>
        <w:ind w:firstLine="709"/>
        <w:jc w:val="both"/>
      </w:pPr>
      <w:r w:rsidRPr="002C3C59">
        <w:rPr>
          <w:color w:val="000000"/>
          <w:sz w:val="24"/>
          <w:szCs w:val="24"/>
        </w:rPr>
        <w:t>В обществе ведется постоянная планомерная работа, повышающая эффективность передачи и распределения электроэнергии. Снижение потерь электроэнергии в электрических сетях - сложная комплексная проблема, требующая капитальных вложений, постоянной работы и внимания персонала, его высокой квалификации, юридической грамотности и заинтересованного участия в эффективном решении задачи. Попытки решить эту проблему без системного подхода, отдельными мерами, а особенно недооценка этой проблемы приводит к тому, что данная проблема остается одной из самых главных для сетевых организаций. В этих целях должен осуществляться комплекс мероприятий:</w:t>
      </w:r>
    </w:p>
    <w:p w:rsidR="00D15969" w:rsidRPr="002C3C59" w:rsidRDefault="00D15969" w:rsidP="00D15969">
      <w:pPr>
        <w:pStyle w:val="1"/>
        <w:numPr>
          <w:ilvl w:val="0"/>
          <w:numId w:val="1"/>
        </w:numPr>
        <w:tabs>
          <w:tab w:val="left" w:pos="729"/>
        </w:tabs>
        <w:spacing w:line="360" w:lineRule="auto"/>
        <w:ind w:firstLine="709"/>
        <w:jc w:val="both"/>
      </w:pPr>
      <w:bookmarkStart w:id="0" w:name="bookmark0"/>
      <w:bookmarkEnd w:id="0"/>
      <w:r w:rsidRPr="002C3C59">
        <w:rPr>
          <w:color w:val="000000"/>
          <w:sz w:val="24"/>
          <w:szCs w:val="24"/>
        </w:rPr>
        <w:t>оптимизация режимов работы электрических сетей (организационные мероприятия);</w:t>
      </w:r>
    </w:p>
    <w:p w:rsidR="00D15969" w:rsidRPr="002C3C59" w:rsidRDefault="00D15969" w:rsidP="00D15969">
      <w:pPr>
        <w:pStyle w:val="1"/>
        <w:numPr>
          <w:ilvl w:val="0"/>
          <w:numId w:val="1"/>
        </w:numPr>
        <w:tabs>
          <w:tab w:val="left" w:pos="729"/>
        </w:tabs>
        <w:spacing w:line="360" w:lineRule="auto"/>
        <w:ind w:firstLine="709"/>
        <w:jc w:val="both"/>
      </w:pPr>
      <w:bookmarkStart w:id="1" w:name="bookmark1"/>
      <w:bookmarkEnd w:id="1"/>
      <w:r w:rsidRPr="002C3C59">
        <w:rPr>
          <w:color w:val="000000"/>
          <w:sz w:val="24"/>
          <w:szCs w:val="24"/>
        </w:rPr>
        <w:t>замена электрооборудования (технические мероприятия) - реконструкция сетей;</w:t>
      </w:r>
    </w:p>
    <w:p w:rsidR="00D15969" w:rsidRPr="002C3C59" w:rsidRDefault="00D15969" w:rsidP="00D15969">
      <w:pPr>
        <w:pStyle w:val="1"/>
        <w:numPr>
          <w:ilvl w:val="0"/>
          <w:numId w:val="1"/>
        </w:numPr>
        <w:tabs>
          <w:tab w:val="left" w:pos="729"/>
        </w:tabs>
        <w:spacing w:line="360" w:lineRule="auto"/>
        <w:ind w:firstLine="709"/>
        <w:jc w:val="both"/>
      </w:pPr>
      <w:bookmarkStart w:id="2" w:name="bookmark2"/>
      <w:bookmarkEnd w:id="2"/>
      <w:r w:rsidRPr="002C3C59">
        <w:rPr>
          <w:color w:val="000000"/>
          <w:sz w:val="24"/>
          <w:szCs w:val="24"/>
        </w:rPr>
        <w:t xml:space="preserve">мероприятия по совершенствованию систем коммерческого и технического </w:t>
      </w:r>
      <w:r w:rsidRPr="002C3C59">
        <w:rPr>
          <w:color w:val="000000"/>
          <w:sz w:val="24"/>
          <w:szCs w:val="24"/>
        </w:rPr>
        <w:lastRenderedPageBreak/>
        <w:t>учета э/энергии;</w:t>
      </w:r>
    </w:p>
    <w:p w:rsidR="008344A7" w:rsidRDefault="00D15969" w:rsidP="008344A7">
      <w:pPr>
        <w:pStyle w:val="1"/>
        <w:numPr>
          <w:ilvl w:val="0"/>
          <w:numId w:val="1"/>
        </w:numPr>
        <w:tabs>
          <w:tab w:val="left" w:pos="729"/>
        </w:tabs>
        <w:spacing w:line="360" w:lineRule="auto"/>
        <w:ind w:firstLine="709"/>
        <w:jc w:val="both"/>
        <w:rPr>
          <w:sz w:val="24"/>
          <w:szCs w:val="24"/>
        </w:rPr>
      </w:pPr>
      <w:bookmarkStart w:id="3" w:name="bookmark3"/>
      <w:bookmarkEnd w:id="3"/>
      <w:r w:rsidRPr="002C3C59">
        <w:rPr>
          <w:color w:val="000000"/>
          <w:sz w:val="24"/>
          <w:szCs w:val="24"/>
        </w:rPr>
        <w:t xml:space="preserve">повышение качества электроэнергии в соответствии с действующими регламентами и стандартами, в том числе проведение сертификации качества электрической энергии. </w:t>
      </w:r>
    </w:p>
    <w:p w:rsidR="00D15969" w:rsidRPr="008344A7" w:rsidRDefault="00D15969" w:rsidP="008344A7">
      <w:pPr>
        <w:pStyle w:val="1"/>
        <w:tabs>
          <w:tab w:val="left" w:pos="993"/>
        </w:tabs>
        <w:spacing w:line="360" w:lineRule="auto"/>
        <w:ind w:firstLine="709"/>
        <w:jc w:val="both"/>
        <w:rPr>
          <w:sz w:val="24"/>
          <w:szCs w:val="24"/>
        </w:rPr>
      </w:pPr>
      <w:r w:rsidRPr="008344A7">
        <w:rPr>
          <w:color w:val="000000"/>
          <w:sz w:val="24"/>
          <w:szCs w:val="24"/>
        </w:rPr>
        <w:t xml:space="preserve">Данные мероприятия направлены на совершенствование организации работ по снижению потерь, на основе проведенного анализа, а также на учет «человеческого фактора», под которым понимается: обучение и повышение квалификации персонала; осознание персоналом важности для организации в целом и для его работников лично эффективного решения поставленной задачи; мотивация персонала, моральное и материальное стимулирование; связь с общественностью, широкое оповещение о целях и задачах снижения коммерческих потерь, ожидаемых и полученных результатах. Технические мероприятия наиболее </w:t>
      </w:r>
      <w:proofErr w:type="spellStart"/>
      <w:r w:rsidRPr="008344A7">
        <w:rPr>
          <w:color w:val="000000"/>
          <w:sz w:val="24"/>
          <w:szCs w:val="24"/>
        </w:rPr>
        <w:t>энергоэффективны</w:t>
      </w:r>
      <w:proofErr w:type="spellEnd"/>
      <w:r w:rsidRPr="008344A7">
        <w:rPr>
          <w:color w:val="000000"/>
          <w:sz w:val="24"/>
          <w:szCs w:val="24"/>
        </w:rPr>
        <w:t>, но требуют значительных затрат, при этом срок окупаемости таких затрат находится в пределах 5-10 лет и более.</w:t>
      </w:r>
    </w:p>
    <w:p w:rsidR="0073204C" w:rsidRPr="002C3C59" w:rsidRDefault="0073204C" w:rsidP="007320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>Мероприятия, необходимые для реализации мероприятий организации в целях достижения целевых показателей программы:</w:t>
      </w:r>
    </w:p>
    <w:p w:rsidR="00D15969" w:rsidRPr="002C3C59" w:rsidRDefault="0073204C" w:rsidP="00D159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>1) контроль за обогревательными приборами, установленными в распределительных помещениях ТП, в осенне-зимний период;</w:t>
      </w:r>
    </w:p>
    <w:p w:rsidR="00D15969" w:rsidRPr="002C3C59" w:rsidRDefault="00D15969" w:rsidP="00D159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 xml:space="preserve">2) реконструкция ЗРУ-6 </w:t>
      </w:r>
      <w:proofErr w:type="spellStart"/>
      <w:r w:rsidRPr="002C3C59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2C3C59">
        <w:rPr>
          <w:rFonts w:ascii="Times New Roman" w:hAnsi="Times New Roman" w:cs="Times New Roman"/>
          <w:sz w:val="24"/>
          <w:szCs w:val="24"/>
        </w:rPr>
        <w:t xml:space="preserve"> ГПП-1 (г. Чебоксары, пр. Мира, 1) по замене ячеек КСО-2УМ с масляными выключателями на ячейки КСО-299М с вакуумными выключателями в количестве 5 ед.</w:t>
      </w:r>
      <w:r w:rsidR="00B37698">
        <w:rPr>
          <w:rFonts w:ascii="Times New Roman" w:hAnsi="Times New Roman" w:cs="Times New Roman"/>
          <w:sz w:val="24"/>
          <w:szCs w:val="24"/>
        </w:rPr>
        <w:t xml:space="preserve"> (4 318,63 тыс. руб.).</w:t>
      </w:r>
      <w:r w:rsidRPr="002C3C59">
        <w:rPr>
          <w:rFonts w:ascii="Times New Roman" w:hAnsi="Times New Roman" w:cs="Times New Roman"/>
          <w:sz w:val="24"/>
          <w:szCs w:val="24"/>
        </w:rPr>
        <w:t>;</w:t>
      </w:r>
    </w:p>
    <w:p w:rsidR="00D15969" w:rsidRPr="002C3C59" w:rsidRDefault="00D15969" w:rsidP="00D159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>3) герметизация зданий трансформаторных подстанций;</w:t>
      </w:r>
    </w:p>
    <w:p w:rsidR="00D15969" w:rsidRPr="00B37698" w:rsidRDefault="00D15969" w:rsidP="00D159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 xml:space="preserve">4) </w:t>
      </w:r>
      <w:r w:rsidRPr="00B37698">
        <w:rPr>
          <w:rFonts w:ascii="Times New Roman" w:hAnsi="Times New Roman" w:cs="Times New Roman"/>
          <w:sz w:val="24"/>
          <w:szCs w:val="24"/>
        </w:rPr>
        <w:t>внедрение реле-регуляторов светильников на трансформаторных подстанциях;</w:t>
      </w:r>
    </w:p>
    <w:p w:rsidR="00B37698" w:rsidRPr="00B37698" w:rsidRDefault="00D15969" w:rsidP="00B376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698">
        <w:rPr>
          <w:rFonts w:ascii="Times New Roman" w:hAnsi="Times New Roman" w:cs="Times New Roman"/>
          <w:sz w:val="24"/>
          <w:szCs w:val="24"/>
        </w:rPr>
        <w:t>5) мероприятия по установке осветительных устройств с использованием светодиодов (1</w:t>
      </w:r>
      <w:r w:rsidR="00B37698" w:rsidRPr="00B37698">
        <w:rPr>
          <w:rFonts w:ascii="Times New Roman" w:hAnsi="Times New Roman" w:cs="Times New Roman"/>
          <w:sz w:val="24"/>
          <w:szCs w:val="24"/>
        </w:rPr>
        <w:t>5,00 тыс. руб.).</w:t>
      </w:r>
      <w:r w:rsidR="00B37698" w:rsidRPr="00B37698">
        <w:rPr>
          <w:rFonts w:ascii="Times New Roman" w:hAnsi="Times New Roman" w:cs="Times New Roman"/>
          <w:sz w:val="24"/>
          <w:szCs w:val="24"/>
        </w:rPr>
        <w:tab/>
      </w:r>
    </w:p>
    <w:p w:rsidR="00D15969" w:rsidRPr="00B37698" w:rsidRDefault="00D15969" w:rsidP="00B376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698">
        <w:rPr>
          <w:rFonts w:ascii="Times New Roman" w:hAnsi="Times New Roman" w:cs="Times New Roman"/>
          <w:color w:val="000000"/>
          <w:sz w:val="24"/>
          <w:szCs w:val="24"/>
        </w:rPr>
        <w:t xml:space="preserve">Потери подразделяются на технологические и коммерческие. Коммерческие потери обусловлены </w:t>
      </w:r>
      <w:proofErr w:type="spellStart"/>
      <w:r w:rsidRPr="00B37698">
        <w:rPr>
          <w:rFonts w:ascii="Times New Roman" w:hAnsi="Times New Roman" w:cs="Times New Roman"/>
          <w:color w:val="000000"/>
          <w:sz w:val="24"/>
          <w:szCs w:val="24"/>
        </w:rPr>
        <w:t>безучетным</w:t>
      </w:r>
      <w:proofErr w:type="spellEnd"/>
      <w:r w:rsidRPr="00B37698">
        <w:rPr>
          <w:rFonts w:ascii="Times New Roman" w:hAnsi="Times New Roman" w:cs="Times New Roman"/>
          <w:color w:val="000000"/>
          <w:sz w:val="24"/>
          <w:szCs w:val="24"/>
        </w:rPr>
        <w:t xml:space="preserve"> и бездоговорным потреблением электроэнергии, а также применением потребителями приборов, которые в силу истекшего срока службы (срока метрологической поверки) а также низкого класса точности допускают высокую погрешность учета электроэнергии. Основной задачей сетевой организации ООО «ЭСР» для повышения экономической эффективности является снижение коммерческих потерь и повышение достоверности данных по передаче электроэнергии потребителям. Для повышения достоверности учета электроэнергии необходимо своевременно проводить поверку расчетных средств учета (приборов учета, измерительных трансформаторов тока и напряжения), установленных в точках приема электроэнергии и расчетных средств учета, </w:t>
      </w:r>
      <w:r w:rsidRPr="00B37698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установленных в точках поставки электроэнергии потребителям, а также их своевременную замену, связанную с повышением класса точности элементов узлов учета.</w:t>
      </w:r>
    </w:p>
    <w:p w:rsidR="00D15969" w:rsidRPr="002C3C59" w:rsidRDefault="00D15969" w:rsidP="00D15969">
      <w:pPr>
        <w:pStyle w:val="1"/>
        <w:spacing w:line="360" w:lineRule="auto"/>
        <w:ind w:firstLine="709"/>
        <w:jc w:val="both"/>
        <w:rPr>
          <w:sz w:val="24"/>
          <w:szCs w:val="24"/>
        </w:rPr>
      </w:pPr>
      <w:r w:rsidRPr="00B37698">
        <w:rPr>
          <w:color w:val="000000"/>
          <w:sz w:val="24"/>
          <w:szCs w:val="24"/>
        </w:rPr>
        <w:t>Важным фактором, влияющим</w:t>
      </w:r>
      <w:r w:rsidRPr="002C3C59">
        <w:rPr>
          <w:color w:val="000000"/>
          <w:sz w:val="24"/>
          <w:szCs w:val="24"/>
        </w:rPr>
        <w:t xml:space="preserve"> на достоверность учета электроэнергии, является тип расчетных приборов учета и их класс точности. Достаточно большое количество точек учета обеспечены устаревшими счетчиками индукционного типа с неудовлетворительным классом точности 2,5. В целях снижения коммерческих потерь сетевой организацией будут проводиться на постоянной основе проверки потребителей электроэнергии на предмет выявления </w:t>
      </w:r>
      <w:proofErr w:type="spellStart"/>
      <w:r w:rsidRPr="002C3C59">
        <w:rPr>
          <w:color w:val="000000"/>
          <w:sz w:val="24"/>
          <w:szCs w:val="24"/>
        </w:rPr>
        <w:t>безучетного</w:t>
      </w:r>
      <w:proofErr w:type="spellEnd"/>
      <w:r w:rsidRPr="002C3C59">
        <w:rPr>
          <w:color w:val="000000"/>
          <w:sz w:val="24"/>
          <w:szCs w:val="24"/>
        </w:rPr>
        <w:t xml:space="preserve"> и (или) бездоговорного потребления электроэнергии, выписываться предписания на замену приборов учета с истекшим сроком эксплуатации и очередной метрологической поверки, а также работающими за пределами допустимых параметров погрешности измерений. Кроме того, сетевая организация рассмотрит вопрос установки в многоквартирном доме общего (коллективного) прибора учета в целях надлежащего учета расхода электроэнергии на общедомовые нужды на внутридомовых электрических сетях, не находящихся на балансе сетевой организации.</w:t>
      </w:r>
    </w:p>
    <w:p w:rsidR="00D15969" w:rsidRPr="002C3C59" w:rsidRDefault="00D15969" w:rsidP="00D15969">
      <w:pPr>
        <w:pStyle w:val="1"/>
        <w:spacing w:line="360" w:lineRule="auto"/>
        <w:ind w:firstLine="709"/>
        <w:jc w:val="both"/>
        <w:rPr>
          <w:sz w:val="24"/>
          <w:szCs w:val="24"/>
        </w:rPr>
      </w:pPr>
      <w:r w:rsidRPr="002C3C59">
        <w:rPr>
          <w:color w:val="000000"/>
          <w:sz w:val="24"/>
          <w:szCs w:val="24"/>
        </w:rPr>
        <w:t xml:space="preserve">Также будет детально проработан вопрос по оборудованию </w:t>
      </w:r>
      <w:proofErr w:type="spellStart"/>
      <w:r w:rsidRPr="002C3C59">
        <w:rPr>
          <w:color w:val="000000"/>
          <w:sz w:val="24"/>
          <w:szCs w:val="24"/>
        </w:rPr>
        <w:t>пофидерного</w:t>
      </w:r>
      <w:proofErr w:type="spellEnd"/>
      <w:r w:rsidRPr="002C3C59">
        <w:rPr>
          <w:color w:val="000000"/>
          <w:sz w:val="24"/>
          <w:szCs w:val="24"/>
        </w:rPr>
        <w:t xml:space="preserve"> учета на подстанциях и трансформаторных подстанциях в целях выявления наиболее проблемных участков, где уровень технологических и коммерческих потерь превышает нормативный уровень.</w:t>
      </w:r>
    </w:p>
    <w:p w:rsidR="00D15969" w:rsidRPr="002C3C59" w:rsidRDefault="00D15969" w:rsidP="00D15969">
      <w:pPr>
        <w:pStyle w:val="1"/>
        <w:spacing w:line="360" w:lineRule="auto"/>
        <w:ind w:firstLine="709"/>
        <w:jc w:val="both"/>
        <w:rPr>
          <w:sz w:val="24"/>
          <w:szCs w:val="24"/>
        </w:rPr>
      </w:pPr>
      <w:r w:rsidRPr="002C3C59">
        <w:rPr>
          <w:color w:val="000000"/>
          <w:sz w:val="24"/>
          <w:szCs w:val="24"/>
        </w:rPr>
        <w:t>ООО «ЭСР» планирует развернуть весьма активную кампанию по борьбе с коммерческими потерями электроэнергии путем:</w:t>
      </w:r>
    </w:p>
    <w:p w:rsidR="00D15969" w:rsidRPr="002C3C59" w:rsidRDefault="00D15969" w:rsidP="00D15969">
      <w:pPr>
        <w:pStyle w:val="1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4"/>
          <w:szCs w:val="24"/>
        </w:rPr>
      </w:pPr>
      <w:r w:rsidRPr="002C3C59">
        <w:rPr>
          <w:color w:val="000000"/>
          <w:sz w:val="24"/>
          <w:szCs w:val="24"/>
        </w:rPr>
        <w:t>установки общедомовых счетчиков учета электроэнергии на вводах многоквартирных жилых домов</w:t>
      </w:r>
      <w:bookmarkStart w:id="4" w:name="bookmark7"/>
      <w:bookmarkEnd w:id="4"/>
      <w:r w:rsidRPr="002C3C59">
        <w:rPr>
          <w:color w:val="000000"/>
          <w:sz w:val="24"/>
          <w:szCs w:val="24"/>
        </w:rPr>
        <w:t>;</w:t>
      </w:r>
    </w:p>
    <w:p w:rsidR="00D15969" w:rsidRPr="002C3C59" w:rsidRDefault="00D15969" w:rsidP="00D15969">
      <w:pPr>
        <w:pStyle w:val="1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2C3C59">
        <w:rPr>
          <w:color w:val="000000"/>
          <w:sz w:val="24"/>
          <w:szCs w:val="24"/>
        </w:rPr>
        <w:t>переноса собственных узлов учета и приборов учета потребителей на границу балансовой принадлежности</w:t>
      </w:r>
      <w:bookmarkStart w:id="5" w:name="bookmark8"/>
      <w:bookmarkEnd w:id="5"/>
      <w:r w:rsidRPr="002C3C59">
        <w:rPr>
          <w:sz w:val="24"/>
          <w:szCs w:val="24"/>
        </w:rPr>
        <w:t>;</w:t>
      </w:r>
    </w:p>
    <w:p w:rsidR="00D15969" w:rsidRPr="002C3C59" w:rsidRDefault="00D15969" w:rsidP="00D15969">
      <w:pPr>
        <w:pStyle w:val="1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4"/>
          <w:szCs w:val="24"/>
        </w:rPr>
      </w:pPr>
      <w:r w:rsidRPr="002C3C59">
        <w:rPr>
          <w:color w:val="000000"/>
          <w:sz w:val="24"/>
          <w:szCs w:val="24"/>
        </w:rPr>
        <w:t xml:space="preserve">съема показаний счетчиков контролерами путем </w:t>
      </w:r>
      <w:proofErr w:type="spellStart"/>
      <w:r w:rsidRPr="002C3C59">
        <w:rPr>
          <w:color w:val="000000"/>
          <w:sz w:val="24"/>
          <w:szCs w:val="24"/>
        </w:rPr>
        <w:t>фотофиксации</w:t>
      </w:r>
      <w:proofErr w:type="spellEnd"/>
      <w:r w:rsidRPr="002C3C59">
        <w:rPr>
          <w:color w:val="000000"/>
          <w:sz w:val="24"/>
          <w:szCs w:val="24"/>
        </w:rPr>
        <w:t xml:space="preserve"> на цифровую камеру. </w:t>
      </w:r>
    </w:p>
    <w:p w:rsidR="00D15969" w:rsidRPr="002C3C59" w:rsidRDefault="00D15969" w:rsidP="00D15969">
      <w:pPr>
        <w:pStyle w:val="1"/>
        <w:spacing w:line="360" w:lineRule="auto"/>
        <w:ind w:firstLine="709"/>
        <w:jc w:val="both"/>
        <w:rPr>
          <w:sz w:val="24"/>
          <w:szCs w:val="24"/>
        </w:rPr>
      </w:pPr>
      <w:r w:rsidRPr="002C3C59">
        <w:rPr>
          <w:color w:val="000000"/>
          <w:sz w:val="24"/>
          <w:szCs w:val="24"/>
        </w:rPr>
        <w:t>В ООО «ЭСР» будут составляться ежемесячные балансы электроэнергии, отслеживаться динамика потребления и полезного отпуска, проводиться расчеты и анализ потерь.</w:t>
      </w:r>
    </w:p>
    <w:p w:rsidR="00D15969" w:rsidRPr="002C3C59" w:rsidRDefault="00D15969" w:rsidP="00D15969">
      <w:pPr>
        <w:pStyle w:val="1"/>
        <w:spacing w:line="360" w:lineRule="auto"/>
        <w:ind w:firstLine="709"/>
        <w:jc w:val="both"/>
        <w:rPr>
          <w:sz w:val="24"/>
          <w:szCs w:val="24"/>
          <w:lang w:bidi="ru-RU"/>
        </w:rPr>
      </w:pPr>
      <w:r w:rsidRPr="002C3C59">
        <w:rPr>
          <w:sz w:val="24"/>
          <w:szCs w:val="24"/>
          <w:lang w:bidi="ru-RU"/>
        </w:rPr>
        <w:t xml:space="preserve">В программу включены мероприятия, направленные на повышение устойчивости и надежности функционирования системы электроснабжения, снижения затрат на эксплуатацию объектов, доведение качества поставляемой электроэнергии до требуемых величин. Мероприятия программы сформированы в целях исполнения требований Федерального закона </w:t>
      </w:r>
      <w:r w:rsidRPr="002C3C59">
        <w:rPr>
          <w:color w:val="000000"/>
          <w:sz w:val="24"/>
          <w:szCs w:val="24"/>
        </w:rPr>
        <w:t xml:space="preserve">от 23.11.2009 N 261-ФЗ «Об энергосбережении и о повышении </w:t>
      </w:r>
      <w:proofErr w:type="gramStart"/>
      <w:r w:rsidRPr="002C3C59">
        <w:rPr>
          <w:color w:val="000000"/>
          <w:sz w:val="24"/>
          <w:szCs w:val="24"/>
        </w:rPr>
        <w:t>энергетической эффективности</w:t>
      </w:r>
      <w:proofErr w:type="gramEnd"/>
      <w:r w:rsidRPr="002C3C59">
        <w:rPr>
          <w:color w:val="000000"/>
          <w:sz w:val="24"/>
          <w:szCs w:val="24"/>
        </w:rPr>
        <w:t xml:space="preserve"> и о внесении изменений в отдельные законодательные акты </w:t>
      </w:r>
      <w:r w:rsidRPr="002C3C59">
        <w:rPr>
          <w:color w:val="000000"/>
          <w:sz w:val="24"/>
          <w:szCs w:val="24"/>
        </w:rPr>
        <w:lastRenderedPageBreak/>
        <w:t xml:space="preserve">Российской Федерации», </w:t>
      </w:r>
      <w:r w:rsidRPr="002C3C59">
        <w:rPr>
          <w:sz w:val="24"/>
          <w:szCs w:val="24"/>
          <w:lang w:bidi="ru-RU"/>
        </w:rPr>
        <w:t>основной задачей которого является сокращение расхода энергетических ресурсов, а именно: организация учета электрической энергии на границах балансовой принадлежности сетевой организации на всех точках входа и выхода из сети.</w:t>
      </w:r>
    </w:p>
    <w:p w:rsidR="00D15969" w:rsidRPr="002C3C59" w:rsidRDefault="00D15969" w:rsidP="00D15969">
      <w:pPr>
        <w:pStyle w:val="1"/>
        <w:spacing w:line="360" w:lineRule="auto"/>
        <w:ind w:firstLine="709"/>
        <w:jc w:val="both"/>
        <w:rPr>
          <w:sz w:val="24"/>
          <w:szCs w:val="24"/>
          <w:lang w:bidi="ru-RU"/>
        </w:rPr>
      </w:pPr>
      <w:r w:rsidRPr="002C3C59">
        <w:rPr>
          <w:sz w:val="24"/>
          <w:szCs w:val="24"/>
          <w:lang w:bidi="ru-RU"/>
        </w:rPr>
        <w:t>Вывод</w:t>
      </w:r>
      <w:r w:rsidRPr="002C3C59">
        <w:rPr>
          <w:sz w:val="24"/>
          <w:szCs w:val="24"/>
          <w:u w:val="single"/>
          <w:lang w:bidi="ru-RU"/>
        </w:rPr>
        <w:t>:</w:t>
      </w:r>
      <w:r w:rsidRPr="002C3C59">
        <w:rPr>
          <w:sz w:val="24"/>
          <w:szCs w:val="24"/>
          <w:lang w:bidi="ru-RU"/>
        </w:rPr>
        <w:t xml:space="preserve"> для решения проблемы повышенных потерь предлагается комплексное решение: поверка существующих элементов узлов учета, замена вышедших из МПИ, перенос ПУ на ГБП, организовать АИИС КУЭ.</w:t>
      </w:r>
    </w:p>
    <w:p w:rsidR="00D15969" w:rsidRPr="002C3C59" w:rsidRDefault="00D15969" w:rsidP="00D15969">
      <w:pPr>
        <w:pStyle w:val="1"/>
        <w:spacing w:line="360" w:lineRule="auto"/>
        <w:ind w:firstLine="709"/>
        <w:jc w:val="both"/>
        <w:rPr>
          <w:sz w:val="24"/>
          <w:szCs w:val="24"/>
          <w:lang w:bidi="ru-RU"/>
        </w:rPr>
      </w:pPr>
      <w:r w:rsidRPr="002C3C59">
        <w:rPr>
          <w:sz w:val="24"/>
          <w:szCs w:val="24"/>
          <w:lang w:bidi="ru-RU"/>
        </w:rPr>
        <w:t>Это оптимальное решение с точки экономической эффективности позволит решить сразу все основные проблемы, а именно:</w:t>
      </w:r>
    </w:p>
    <w:p w:rsidR="00D15969" w:rsidRPr="002C3C59" w:rsidRDefault="00B37698" w:rsidP="00D15969">
      <w:pPr>
        <w:pStyle w:val="1"/>
        <w:numPr>
          <w:ilvl w:val="0"/>
          <w:numId w:val="4"/>
        </w:numPr>
        <w:spacing w:line="360" w:lineRule="auto"/>
        <w:ind w:firstLine="709"/>
        <w:jc w:val="both"/>
        <w:rPr>
          <w:sz w:val="24"/>
          <w:szCs w:val="24"/>
          <w:lang w:bidi="ru-RU"/>
        </w:rPr>
      </w:pPr>
      <w:bookmarkStart w:id="6" w:name="bookmark12"/>
      <w:bookmarkEnd w:id="6"/>
      <w:r>
        <w:rPr>
          <w:sz w:val="24"/>
          <w:szCs w:val="24"/>
          <w:lang w:bidi="ru-RU"/>
        </w:rPr>
        <w:t>о</w:t>
      </w:r>
      <w:r w:rsidR="00D15969" w:rsidRPr="002C3C59">
        <w:rPr>
          <w:sz w:val="24"/>
          <w:szCs w:val="24"/>
          <w:lang w:bidi="ru-RU"/>
        </w:rPr>
        <w:t>тказаться от расчетного способа определения потерь для приведения объема полезного отпуска к границе балансовой принадлежности (ГБП);</w:t>
      </w:r>
    </w:p>
    <w:p w:rsidR="00D15969" w:rsidRPr="002C3C59" w:rsidRDefault="00B37698" w:rsidP="00D15969">
      <w:pPr>
        <w:pStyle w:val="1"/>
        <w:numPr>
          <w:ilvl w:val="0"/>
          <w:numId w:val="4"/>
        </w:numPr>
        <w:spacing w:line="360" w:lineRule="auto"/>
        <w:ind w:firstLine="709"/>
        <w:jc w:val="both"/>
        <w:rPr>
          <w:sz w:val="24"/>
          <w:szCs w:val="24"/>
          <w:lang w:bidi="ru-RU"/>
        </w:rPr>
      </w:pPr>
      <w:bookmarkStart w:id="7" w:name="bookmark13"/>
      <w:bookmarkEnd w:id="7"/>
      <w:r>
        <w:rPr>
          <w:sz w:val="24"/>
          <w:szCs w:val="24"/>
          <w:lang w:bidi="ru-RU"/>
        </w:rPr>
        <w:t>с</w:t>
      </w:r>
      <w:r w:rsidR="00D15969" w:rsidRPr="002C3C59">
        <w:rPr>
          <w:sz w:val="24"/>
          <w:szCs w:val="24"/>
          <w:lang w:bidi="ru-RU"/>
        </w:rPr>
        <w:t>низить потери на действующих объектах электросетевого хозяйства;</w:t>
      </w:r>
    </w:p>
    <w:p w:rsidR="00D15969" w:rsidRPr="002C3C59" w:rsidRDefault="00B37698" w:rsidP="00D15969">
      <w:pPr>
        <w:pStyle w:val="1"/>
        <w:numPr>
          <w:ilvl w:val="0"/>
          <w:numId w:val="4"/>
        </w:numPr>
        <w:spacing w:line="360" w:lineRule="auto"/>
        <w:ind w:firstLine="709"/>
        <w:jc w:val="both"/>
        <w:rPr>
          <w:sz w:val="24"/>
          <w:szCs w:val="24"/>
          <w:lang w:bidi="ru-RU"/>
        </w:rPr>
      </w:pPr>
      <w:bookmarkStart w:id="8" w:name="bookmark14"/>
      <w:bookmarkEnd w:id="8"/>
      <w:r>
        <w:rPr>
          <w:sz w:val="24"/>
          <w:szCs w:val="24"/>
          <w:lang w:bidi="ru-RU"/>
        </w:rPr>
        <w:t>б</w:t>
      </w:r>
      <w:r w:rsidR="00D15969" w:rsidRPr="002C3C59">
        <w:rPr>
          <w:sz w:val="24"/>
          <w:szCs w:val="24"/>
          <w:lang w:bidi="ru-RU"/>
        </w:rPr>
        <w:t>олее точно вести учет и анализ электроэнергии по каждому фидеру в целях разработки программы дальнейших мероприятий, направленных на снижение величины технологических потерь.</w:t>
      </w:r>
    </w:p>
    <w:p w:rsidR="00D15969" w:rsidRPr="002C3C59" w:rsidRDefault="00D15969" w:rsidP="00D159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ab/>
      </w:r>
      <w:r w:rsidRPr="002C3C59">
        <w:rPr>
          <w:rFonts w:ascii="Times New Roman" w:hAnsi="Times New Roman" w:cs="Times New Roman"/>
          <w:sz w:val="24"/>
          <w:szCs w:val="24"/>
        </w:rPr>
        <w:tab/>
      </w:r>
      <w:r w:rsidRPr="002C3C59">
        <w:rPr>
          <w:rFonts w:ascii="Times New Roman" w:hAnsi="Times New Roman" w:cs="Times New Roman"/>
          <w:sz w:val="24"/>
          <w:szCs w:val="24"/>
        </w:rPr>
        <w:tab/>
      </w:r>
      <w:r w:rsidRPr="002C3C59">
        <w:rPr>
          <w:rFonts w:ascii="Times New Roman" w:hAnsi="Times New Roman" w:cs="Times New Roman"/>
          <w:sz w:val="24"/>
          <w:szCs w:val="24"/>
        </w:rPr>
        <w:tab/>
      </w:r>
      <w:r w:rsidRPr="002C3C59">
        <w:rPr>
          <w:rFonts w:ascii="Times New Roman" w:hAnsi="Times New Roman" w:cs="Times New Roman"/>
          <w:sz w:val="24"/>
          <w:szCs w:val="24"/>
        </w:rPr>
        <w:tab/>
      </w:r>
      <w:r w:rsidRPr="002C3C59">
        <w:rPr>
          <w:rFonts w:ascii="Times New Roman" w:hAnsi="Times New Roman" w:cs="Times New Roman"/>
          <w:sz w:val="24"/>
          <w:szCs w:val="24"/>
        </w:rPr>
        <w:tab/>
      </w:r>
      <w:r w:rsidRPr="002C3C59">
        <w:rPr>
          <w:rFonts w:ascii="Times New Roman" w:hAnsi="Times New Roman" w:cs="Times New Roman"/>
          <w:sz w:val="24"/>
          <w:szCs w:val="24"/>
        </w:rPr>
        <w:tab/>
      </w:r>
    </w:p>
    <w:p w:rsidR="00D15969" w:rsidRPr="002C3C59" w:rsidRDefault="00D15969" w:rsidP="00D159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C59">
        <w:rPr>
          <w:rFonts w:ascii="Times New Roman" w:hAnsi="Times New Roman" w:cs="Times New Roman"/>
          <w:b/>
          <w:sz w:val="24"/>
          <w:szCs w:val="24"/>
        </w:rPr>
        <w:t>13. Механизм мониторинга и контроля за исполнением КПР</w:t>
      </w:r>
    </w:p>
    <w:p w:rsidR="00D15969" w:rsidRPr="002C3C59" w:rsidRDefault="00D15969" w:rsidP="00D159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>Механизм мониторинга и контроля за исполнением КПР в ООО «</w:t>
      </w:r>
      <w:r w:rsidR="00B37698">
        <w:rPr>
          <w:rFonts w:ascii="Times New Roman" w:hAnsi="Times New Roman" w:cs="Times New Roman"/>
          <w:sz w:val="24"/>
          <w:szCs w:val="24"/>
        </w:rPr>
        <w:t>ЭСР</w:t>
      </w:r>
      <w:r w:rsidRPr="002C3C59">
        <w:rPr>
          <w:rFonts w:ascii="Times New Roman" w:hAnsi="Times New Roman" w:cs="Times New Roman"/>
          <w:sz w:val="24"/>
          <w:szCs w:val="24"/>
        </w:rPr>
        <w:t>» включает:</w:t>
      </w:r>
    </w:p>
    <w:p w:rsidR="00D15969" w:rsidRPr="002C3C59" w:rsidRDefault="00D15969" w:rsidP="00D15969">
      <w:pPr>
        <w:pStyle w:val="a5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>выполнение программных мероприятий за счёт предусмотренных источников финансирования;</w:t>
      </w:r>
    </w:p>
    <w:p w:rsidR="00D15969" w:rsidRPr="002C3C59" w:rsidRDefault="00D15969" w:rsidP="00D15969">
      <w:pPr>
        <w:pStyle w:val="a5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>ежегодную подготовку отчёта о реализации программы и обсуждение достигнутых результатов;</w:t>
      </w:r>
    </w:p>
    <w:p w:rsidR="00D15969" w:rsidRPr="002C3C59" w:rsidRDefault="00D15969" w:rsidP="00D15969">
      <w:pPr>
        <w:pStyle w:val="a5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>ежегодную корректировку программы с учетом результатов выполнения программы за предыдущий период.</w:t>
      </w:r>
    </w:p>
    <w:p w:rsidR="00D15969" w:rsidRPr="002C3C59" w:rsidRDefault="00D15969" w:rsidP="00D159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 xml:space="preserve">Выполнение мероприятий по энергосбережению и повышению </w:t>
      </w:r>
      <w:proofErr w:type="spellStart"/>
      <w:r w:rsidRPr="002C3C59">
        <w:rPr>
          <w:rFonts w:ascii="Times New Roman" w:hAnsi="Times New Roman" w:cs="Times New Roman"/>
          <w:sz w:val="24"/>
          <w:szCs w:val="24"/>
        </w:rPr>
        <w:t>энергоэффективности</w:t>
      </w:r>
      <w:proofErr w:type="spellEnd"/>
      <w:r w:rsidRPr="002C3C59">
        <w:rPr>
          <w:rFonts w:ascii="Times New Roman" w:hAnsi="Times New Roman" w:cs="Times New Roman"/>
          <w:sz w:val="24"/>
          <w:szCs w:val="24"/>
        </w:rPr>
        <w:t xml:space="preserve"> ежегодно отражаются в отчётах, как в натуральном, так и в стоимостном выражении.</w:t>
      </w:r>
    </w:p>
    <w:p w:rsidR="00D15969" w:rsidRPr="002C3C59" w:rsidRDefault="00D15969" w:rsidP="00D159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>Корректировка программы включает внесение изменений и дополнений в перечень программных мероприятий с учетом результатов реализации энергосберегающих мероприятий в предыдущем году, а также на основании выявленных проблем в части энергосбережения, требующих их устранения.</w:t>
      </w:r>
    </w:p>
    <w:p w:rsidR="00D15969" w:rsidRPr="002C3C59" w:rsidRDefault="00D15969" w:rsidP="00D159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 xml:space="preserve">Общее руководство по реализации программы возлагается на </w:t>
      </w:r>
      <w:r w:rsidR="00B37698">
        <w:rPr>
          <w:rFonts w:ascii="Times New Roman" w:hAnsi="Times New Roman" w:cs="Times New Roman"/>
          <w:sz w:val="24"/>
          <w:szCs w:val="24"/>
        </w:rPr>
        <w:t xml:space="preserve">генерального </w:t>
      </w:r>
      <w:r w:rsidRPr="002C3C59">
        <w:rPr>
          <w:rFonts w:ascii="Times New Roman" w:hAnsi="Times New Roman" w:cs="Times New Roman"/>
          <w:sz w:val="24"/>
          <w:szCs w:val="24"/>
        </w:rPr>
        <w:t>директора ООО «</w:t>
      </w:r>
      <w:r w:rsidR="00B37698">
        <w:rPr>
          <w:rFonts w:ascii="Times New Roman" w:hAnsi="Times New Roman" w:cs="Times New Roman"/>
          <w:sz w:val="24"/>
          <w:szCs w:val="24"/>
        </w:rPr>
        <w:t>ЭСР</w:t>
      </w:r>
      <w:r w:rsidRPr="002C3C59">
        <w:rPr>
          <w:rFonts w:ascii="Times New Roman" w:hAnsi="Times New Roman" w:cs="Times New Roman"/>
          <w:sz w:val="24"/>
          <w:szCs w:val="24"/>
        </w:rPr>
        <w:t>».</w:t>
      </w:r>
    </w:p>
    <w:p w:rsidR="00D15969" w:rsidRPr="002C3C59" w:rsidRDefault="00D15969" w:rsidP="00D15969">
      <w:pPr>
        <w:pStyle w:val="1"/>
        <w:spacing w:line="360" w:lineRule="auto"/>
        <w:ind w:firstLine="0"/>
        <w:jc w:val="both"/>
        <w:rPr>
          <w:sz w:val="24"/>
          <w:szCs w:val="24"/>
        </w:rPr>
        <w:sectPr w:rsidR="00D15969" w:rsidRPr="002C3C59" w:rsidSect="00A53FDA">
          <w:pgSz w:w="11900" w:h="16840"/>
          <w:pgMar w:top="1134" w:right="851" w:bottom="1134" w:left="1701" w:header="0" w:footer="3" w:gutter="0"/>
          <w:pgNumType w:start="1"/>
          <w:cols w:space="720"/>
          <w:noEndnote/>
          <w:docGrid w:linePitch="360"/>
        </w:sectPr>
      </w:pPr>
    </w:p>
    <w:p w:rsidR="0073204C" w:rsidRPr="002C3C59" w:rsidRDefault="0073204C" w:rsidP="00D159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C59">
        <w:rPr>
          <w:rFonts w:ascii="Times New Roman" w:hAnsi="Times New Roman" w:cs="Times New Roman"/>
          <w:b/>
          <w:sz w:val="24"/>
          <w:szCs w:val="24"/>
        </w:rPr>
        <w:lastRenderedPageBreak/>
        <w:t>14. Механизм мониторинга и контроля за исполнением целевых показателей программы</w:t>
      </w:r>
    </w:p>
    <w:p w:rsidR="0073204C" w:rsidRPr="002C3C59" w:rsidRDefault="0073204C" w:rsidP="0073204C">
      <w:pPr>
        <w:tabs>
          <w:tab w:val="left" w:pos="25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>Для реализации целевых показателей программы </w:t>
      </w:r>
      <w:r w:rsidR="00D47A3E">
        <w:rPr>
          <w:rFonts w:ascii="Times New Roman" w:hAnsi="Times New Roman" w:cs="Times New Roman"/>
          <w:sz w:val="24"/>
          <w:szCs w:val="24"/>
        </w:rPr>
        <w:t xml:space="preserve">генеральный </w:t>
      </w:r>
      <w:r w:rsidRPr="002C3C59">
        <w:rPr>
          <w:rFonts w:ascii="Times New Roman" w:hAnsi="Times New Roman" w:cs="Times New Roman"/>
          <w:sz w:val="24"/>
          <w:szCs w:val="24"/>
        </w:rPr>
        <w:t>директор ООО «</w:t>
      </w:r>
      <w:r w:rsidR="00D47A3E">
        <w:rPr>
          <w:rFonts w:ascii="Times New Roman" w:hAnsi="Times New Roman" w:cs="Times New Roman"/>
          <w:sz w:val="24"/>
          <w:szCs w:val="24"/>
        </w:rPr>
        <w:t>ЭСР</w:t>
      </w:r>
      <w:r w:rsidRPr="002C3C59">
        <w:rPr>
          <w:rFonts w:ascii="Times New Roman" w:hAnsi="Times New Roman" w:cs="Times New Roman"/>
          <w:sz w:val="24"/>
          <w:szCs w:val="24"/>
        </w:rPr>
        <w:t>»:</w:t>
      </w:r>
    </w:p>
    <w:p w:rsidR="0073204C" w:rsidRPr="002C3C59" w:rsidRDefault="0073204C" w:rsidP="0073204C">
      <w:pPr>
        <w:numPr>
          <w:ilvl w:val="0"/>
          <w:numId w:val="7"/>
        </w:numPr>
        <w:tabs>
          <w:tab w:val="left" w:pos="1134"/>
          <w:tab w:val="left" w:pos="2552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>организует работу по управлению энергосбережением;</w:t>
      </w:r>
    </w:p>
    <w:p w:rsidR="0073204C" w:rsidRPr="002C3C59" w:rsidRDefault="0073204C" w:rsidP="0073204C">
      <w:pPr>
        <w:numPr>
          <w:ilvl w:val="0"/>
          <w:numId w:val="7"/>
        </w:numPr>
        <w:tabs>
          <w:tab w:val="left" w:pos="1134"/>
          <w:tab w:val="left" w:pos="2552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>определяет основные направления, плановые показатели деятельности в этой сфере;</w:t>
      </w:r>
    </w:p>
    <w:p w:rsidR="0073204C" w:rsidRPr="002C3C59" w:rsidRDefault="0073204C" w:rsidP="0073204C">
      <w:pPr>
        <w:numPr>
          <w:ilvl w:val="0"/>
          <w:numId w:val="7"/>
        </w:numPr>
        <w:tabs>
          <w:tab w:val="left" w:pos="1134"/>
          <w:tab w:val="left" w:pos="2552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>несет ответственность за эффективность использования энергетических ресурсов;</w:t>
      </w:r>
      <w:bookmarkStart w:id="9" w:name="_GoBack"/>
      <w:bookmarkEnd w:id="9"/>
    </w:p>
    <w:p w:rsidR="0073204C" w:rsidRPr="002C3C59" w:rsidRDefault="0073204C" w:rsidP="0073204C">
      <w:pPr>
        <w:numPr>
          <w:ilvl w:val="0"/>
          <w:numId w:val="7"/>
        </w:numPr>
        <w:tabs>
          <w:tab w:val="left" w:pos="1134"/>
          <w:tab w:val="left" w:pos="2552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>назначает ответственного по выполнению энергосберегающих мероприятий.</w:t>
      </w:r>
    </w:p>
    <w:p w:rsidR="0073204C" w:rsidRPr="002C3C59" w:rsidRDefault="0073204C" w:rsidP="0073204C">
      <w:pPr>
        <w:tabs>
          <w:tab w:val="left" w:pos="25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>Управление программой регламентируется приказом, в котором назначаются ответственные лица за выполнение программы и мероприятий программы.</w:t>
      </w:r>
    </w:p>
    <w:p w:rsidR="0073204C" w:rsidRPr="002C3C59" w:rsidRDefault="0073204C" w:rsidP="0073204C">
      <w:pPr>
        <w:tabs>
          <w:tab w:val="left" w:pos="25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204C" w:rsidRPr="002C3C59" w:rsidRDefault="0073204C" w:rsidP="0073204C">
      <w:pPr>
        <w:tabs>
          <w:tab w:val="left" w:pos="2552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C59">
        <w:rPr>
          <w:rFonts w:ascii="Times New Roman" w:hAnsi="Times New Roman" w:cs="Times New Roman"/>
          <w:b/>
          <w:sz w:val="24"/>
          <w:szCs w:val="24"/>
        </w:rPr>
        <w:t>15. Иная информация</w:t>
      </w:r>
    </w:p>
    <w:p w:rsidR="0073204C" w:rsidRDefault="00D15969" w:rsidP="0073204C">
      <w:pPr>
        <w:tabs>
          <w:tab w:val="left" w:pos="25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C59">
        <w:rPr>
          <w:rFonts w:ascii="Times New Roman" w:hAnsi="Times New Roman" w:cs="Times New Roman"/>
          <w:sz w:val="24"/>
          <w:szCs w:val="24"/>
        </w:rPr>
        <w:t>О</w:t>
      </w:r>
      <w:r w:rsidR="0073204C" w:rsidRPr="002C3C59">
        <w:rPr>
          <w:rFonts w:ascii="Times New Roman" w:hAnsi="Times New Roman" w:cs="Times New Roman"/>
          <w:sz w:val="24"/>
          <w:szCs w:val="24"/>
        </w:rPr>
        <w:t>тсутствует.</w:t>
      </w:r>
    </w:p>
    <w:p w:rsidR="00A53FDA" w:rsidRPr="00A53FDA" w:rsidRDefault="00A53FDA" w:rsidP="00D12A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sectPr w:rsidR="00A53FDA" w:rsidRPr="00A53FDA" w:rsidSect="00A53FDA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30662"/>
    <w:multiLevelType w:val="hybridMultilevel"/>
    <w:tmpl w:val="1526A88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2870344"/>
    <w:multiLevelType w:val="multilevel"/>
    <w:tmpl w:val="E5E2B0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ECF74F9"/>
    <w:multiLevelType w:val="multilevel"/>
    <w:tmpl w:val="89B8F8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7A868F1"/>
    <w:multiLevelType w:val="hybridMultilevel"/>
    <w:tmpl w:val="4D9E366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E533E47"/>
    <w:multiLevelType w:val="hybridMultilevel"/>
    <w:tmpl w:val="F08E32F0"/>
    <w:lvl w:ilvl="0" w:tplc="510CACF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96E44A0"/>
    <w:multiLevelType w:val="multilevel"/>
    <w:tmpl w:val="D3C612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7C0352"/>
    <w:multiLevelType w:val="hybridMultilevel"/>
    <w:tmpl w:val="33F6CEF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AF"/>
    <w:rsid w:val="00050337"/>
    <w:rsid w:val="000E3088"/>
    <w:rsid w:val="002C3C59"/>
    <w:rsid w:val="002C691F"/>
    <w:rsid w:val="00383920"/>
    <w:rsid w:val="003F2B30"/>
    <w:rsid w:val="00430CAF"/>
    <w:rsid w:val="004A0BCF"/>
    <w:rsid w:val="004B168E"/>
    <w:rsid w:val="004E299B"/>
    <w:rsid w:val="004F7D79"/>
    <w:rsid w:val="0052195C"/>
    <w:rsid w:val="00575984"/>
    <w:rsid w:val="006C3546"/>
    <w:rsid w:val="006E04EA"/>
    <w:rsid w:val="0073204C"/>
    <w:rsid w:val="007547EA"/>
    <w:rsid w:val="008344A7"/>
    <w:rsid w:val="00A53FDA"/>
    <w:rsid w:val="00B2046C"/>
    <w:rsid w:val="00B3485F"/>
    <w:rsid w:val="00B37698"/>
    <w:rsid w:val="00C40A79"/>
    <w:rsid w:val="00D12AD7"/>
    <w:rsid w:val="00D15969"/>
    <w:rsid w:val="00D3094E"/>
    <w:rsid w:val="00D47A3E"/>
    <w:rsid w:val="00E0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668F5"/>
  <w15:chartTrackingRefBased/>
  <w15:docId w15:val="{9A49BD87-A455-48F2-BDB3-9B3A0DFDC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53FDA"/>
    <w:rPr>
      <w:rFonts w:ascii="Times New Roman" w:eastAsia="Times New Roman" w:hAnsi="Times New Roman" w:cs="Times New Roman"/>
    </w:rPr>
  </w:style>
  <w:style w:type="character" w:customStyle="1" w:styleId="4">
    <w:name w:val="Заголовок №4_"/>
    <w:basedOn w:val="a0"/>
    <w:link w:val="40"/>
    <w:rsid w:val="00A53FDA"/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3"/>
    <w:rsid w:val="00A53FDA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40">
    <w:name w:val="Заголовок №4"/>
    <w:basedOn w:val="a"/>
    <w:link w:val="4"/>
    <w:rsid w:val="00A53FDA"/>
    <w:pPr>
      <w:widowControl w:val="0"/>
      <w:spacing w:after="0" w:line="240" w:lineRule="auto"/>
      <w:ind w:left="540"/>
      <w:outlineLvl w:val="3"/>
    </w:pPr>
    <w:rPr>
      <w:rFonts w:ascii="Times New Roman" w:eastAsia="Times New Roman" w:hAnsi="Times New Roman" w:cs="Times New Roman"/>
      <w:b/>
      <w:bCs/>
    </w:rPr>
  </w:style>
  <w:style w:type="table" w:styleId="a4">
    <w:name w:val="Table Grid"/>
    <w:basedOn w:val="a1"/>
    <w:uiPriority w:val="39"/>
    <w:rsid w:val="007320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32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4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srtld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13</Pages>
  <Words>3379</Words>
  <Characters>19265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25</cp:revision>
  <dcterms:created xsi:type="dcterms:W3CDTF">2021-03-14T18:24:00Z</dcterms:created>
  <dcterms:modified xsi:type="dcterms:W3CDTF">2021-04-15T23:12:00Z</dcterms:modified>
</cp:coreProperties>
</file>